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B0" w:rsidRPr="00541DBC" w:rsidRDefault="008442B0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ind w:firstLine="284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1. НАЗНАЧЕНИЕ</w:t>
      </w:r>
    </w:p>
    <w:p w:rsidR="008442B0" w:rsidRPr="00541DBC" w:rsidRDefault="008442B0">
      <w:pPr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Электро</w:t>
      </w:r>
      <w:r w:rsidR="00F162C0" w:rsidRPr="00541DBC">
        <w:rPr>
          <w:rFonts w:ascii="Arial Narrow" w:hAnsi="Arial Narrow"/>
          <w:sz w:val="18"/>
          <w:szCs w:val="18"/>
        </w:rPr>
        <w:t>каменка ЭК</w:t>
      </w:r>
      <w:r w:rsidR="0013080B">
        <w:rPr>
          <w:rFonts w:ascii="Arial Narrow" w:hAnsi="Arial Narrow"/>
          <w:sz w:val="18"/>
          <w:szCs w:val="18"/>
        </w:rPr>
        <w:t>М</w:t>
      </w:r>
      <w:r w:rsidR="00F162C0" w:rsidRPr="00541DBC">
        <w:rPr>
          <w:rFonts w:ascii="Arial Narrow" w:hAnsi="Arial Narrow"/>
          <w:sz w:val="18"/>
          <w:szCs w:val="18"/>
        </w:rPr>
        <w:t xml:space="preserve"> предназначена</w:t>
      </w:r>
      <w:r w:rsidRPr="00541DBC">
        <w:rPr>
          <w:rFonts w:ascii="Arial Narrow" w:hAnsi="Arial Narrow"/>
          <w:sz w:val="18"/>
          <w:szCs w:val="18"/>
        </w:rPr>
        <w:t xml:space="preserve"> для </w:t>
      </w:r>
      <w:r w:rsidR="00F162C0" w:rsidRPr="00541DBC">
        <w:rPr>
          <w:rFonts w:ascii="Arial Narrow" w:hAnsi="Arial Narrow"/>
          <w:sz w:val="18"/>
          <w:szCs w:val="18"/>
        </w:rPr>
        <w:t>нагрева воздуха, получения сухого пара в па</w:t>
      </w:r>
      <w:r w:rsidR="00D80095">
        <w:rPr>
          <w:rFonts w:ascii="Arial Narrow" w:hAnsi="Arial Narrow"/>
          <w:sz w:val="18"/>
          <w:szCs w:val="18"/>
        </w:rPr>
        <w:t>рильнях саун</w:t>
      </w:r>
      <w:r w:rsidR="00F162C0" w:rsidRPr="00541DBC">
        <w:rPr>
          <w:rFonts w:ascii="Arial Narrow" w:hAnsi="Arial Narrow"/>
          <w:sz w:val="18"/>
          <w:szCs w:val="18"/>
        </w:rPr>
        <w:t>. Перед началом монтажа следует вним</w:t>
      </w:r>
      <w:r w:rsidR="00194D3D">
        <w:rPr>
          <w:rFonts w:ascii="Arial Narrow" w:hAnsi="Arial Narrow"/>
          <w:sz w:val="18"/>
          <w:szCs w:val="18"/>
        </w:rPr>
        <w:t>ательно ознакомиться с</w:t>
      </w:r>
      <w:r w:rsidR="00F162C0" w:rsidRPr="00541DBC">
        <w:rPr>
          <w:rFonts w:ascii="Arial Narrow" w:hAnsi="Arial Narrow"/>
          <w:sz w:val="18"/>
          <w:szCs w:val="18"/>
        </w:rPr>
        <w:t xml:space="preserve"> руководством по эксплуат</w:t>
      </w:r>
      <w:r w:rsidR="00F162C0" w:rsidRPr="00541DBC">
        <w:rPr>
          <w:rFonts w:ascii="Arial Narrow" w:hAnsi="Arial Narrow"/>
          <w:sz w:val="18"/>
          <w:szCs w:val="18"/>
        </w:rPr>
        <w:t>а</w:t>
      </w:r>
      <w:r w:rsidR="00F162C0" w:rsidRPr="00541DBC">
        <w:rPr>
          <w:rFonts w:ascii="Arial Narrow" w:hAnsi="Arial Narrow"/>
          <w:sz w:val="18"/>
          <w:szCs w:val="18"/>
        </w:rPr>
        <w:t>ции.</w:t>
      </w:r>
    </w:p>
    <w:p w:rsidR="008442B0" w:rsidRPr="00541DBC" w:rsidRDefault="008442B0">
      <w:pPr>
        <w:rPr>
          <w:sz w:val="18"/>
          <w:szCs w:val="18"/>
        </w:rPr>
      </w:pPr>
    </w:p>
    <w:p w:rsidR="008442B0" w:rsidRPr="00541DBC" w:rsidRDefault="008442B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15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2.  ТЕХНИЧЕСКИЕ ХАРАКТЕРИСТИКИ</w:t>
      </w:r>
    </w:p>
    <w:tbl>
      <w:tblPr>
        <w:tblW w:w="2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7"/>
        <w:gridCol w:w="850"/>
        <w:gridCol w:w="852"/>
        <w:gridCol w:w="850"/>
        <w:gridCol w:w="851"/>
        <w:gridCol w:w="851"/>
        <w:gridCol w:w="2552"/>
        <w:gridCol w:w="3402"/>
        <w:gridCol w:w="852"/>
        <w:gridCol w:w="2550"/>
        <w:gridCol w:w="3402"/>
      </w:tblGrid>
      <w:tr w:rsidR="008050E6" w:rsidRPr="00541DBC">
        <w:tblPrEx>
          <w:tblCellMar>
            <w:top w:w="0" w:type="dxa"/>
            <w:bottom w:w="0" w:type="dxa"/>
          </w:tblCellMar>
        </w:tblPrEx>
        <w:trPr>
          <w:gridAfter w:val="5"/>
          <w:wAfter w:w="12758" w:type="dxa"/>
        </w:trPr>
        <w:tc>
          <w:tcPr>
            <w:tcW w:w="3368" w:type="dxa"/>
          </w:tcPr>
          <w:p w:rsidR="008050E6" w:rsidRPr="00541DBC" w:rsidRDefault="008050E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</w:p>
          <w:p w:rsidR="008050E6" w:rsidRPr="00541DBC" w:rsidRDefault="008050E6" w:rsidP="0013080B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ЭК</w:t>
            </w:r>
            <w:r w:rsidR="0013080B">
              <w:rPr>
                <w:sz w:val="18"/>
                <w:szCs w:val="18"/>
              </w:rPr>
              <w:t>М</w:t>
            </w:r>
            <w:r w:rsidRPr="00541DBC">
              <w:rPr>
                <w:sz w:val="18"/>
                <w:szCs w:val="18"/>
              </w:rPr>
              <w:t xml:space="preserve"> 3</w:t>
            </w:r>
          </w:p>
        </w:tc>
        <w:tc>
          <w:tcPr>
            <w:tcW w:w="851" w:type="dxa"/>
            <w:vAlign w:val="bottom"/>
          </w:tcPr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</w:p>
          <w:p w:rsidR="008050E6" w:rsidRPr="00541DBC" w:rsidRDefault="008050E6" w:rsidP="0013080B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ЭК</w:t>
            </w:r>
            <w:r w:rsidR="0013080B">
              <w:rPr>
                <w:sz w:val="18"/>
                <w:szCs w:val="18"/>
              </w:rPr>
              <w:t>М</w:t>
            </w:r>
            <w:r w:rsidRPr="00541DBC">
              <w:rPr>
                <w:sz w:val="18"/>
                <w:szCs w:val="18"/>
              </w:rPr>
              <w:t xml:space="preserve"> 6</w:t>
            </w:r>
          </w:p>
        </w:tc>
        <w:tc>
          <w:tcPr>
            <w:tcW w:w="850" w:type="dxa"/>
            <w:vAlign w:val="bottom"/>
          </w:tcPr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</w:p>
          <w:p w:rsidR="008050E6" w:rsidRPr="00541DBC" w:rsidRDefault="008050E6" w:rsidP="0013080B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ЭК</w:t>
            </w:r>
            <w:r w:rsidR="0013080B">
              <w:rPr>
                <w:sz w:val="18"/>
                <w:szCs w:val="18"/>
              </w:rPr>
              <w:t>М</w:t>
            </w:r>
            <w:r w:rsidRPr="00541DBC">
              <w:rPr>
                <w:sz w:val="18"/>
                <w:szCs w:val="18"/>
              </w:rPr>
              <w:t xml:space="preserve"> 9</w:t>
            </w:r>
          </w:p>
        </w:tc>
        <w:tc>
          <w:tcPr>
            <w:tcW w:w="851" w:type="dxa"/>
            <w:vAlign w:val="bottom"/>
          </w:tcPr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</w:p>
          <w:p w:rsidR="008050E6" w:rsidRPr="00541DBC" w:rsidRDefault="008050E6" w:rsidP="0013080B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ЭК</w:t>
            </w:r>
            <w:r w:rsidR="0013080B">
              <w:rPr>
                <w:sz w:val="18"/>
                <w:szCs w:val="18"/>
              </w:rPr>
              <w:t>М</w:t>
            </w:r>
            <w:r w:rsidRPr="00541DBC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851" w:type="dxa"/>
            <w:vAlign w:val="bottom"/>
          </w:tcPr>
          <w:p w:rsidR="008050E6" w:rsidRPr="00541DBC" w:rsidRDefault="008050E6" w:rsidP="00130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</w:t>
            </w:r>
            <w:r w:rsidR="0013080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 18</w:t>
            </w:r>
          </w:p>
        </w:tc>
      </w:tr>
      <w:tr w:rsidR="00FB5EAF" w:rsidRPr="00541DBC" w:rsidTr="00FB5EAF">
        <w:tblPrEx>
          <w:tblCellMar>
            <w:top w:w="0" w:type="dxa"/>
            <w:bottom w:w="0" w:type="dxa"/>
          </w:tblCellMar>
        </w:tblPrEx>
        <w:trPr>
          <w:gridAfter w:val="2"/>
          <w:wAfter w:w="5952" w:type="dxa"/>
          <w:cantSplit/>
        </w:trPr>
        <w:tc>
          <w:tcPr>
            <w:tcW w:w="3368" w:type="dxa"/>
          </w:tcPr>
          <w:p w:rsidR="00FB5EAF" w:rsidRPr="00541DBC" w:rsidRDefault="00FB5EAF">
            <w:pPr>
              <w:rPr>
                <w:rFonts w:ascii="Arial" w:hAnsi="Arial"/>
                <w:sz w:val="18"/>
                <w:szCs w:val="18"/>
              </w:rPr>
            </w:pPr>
            <w:r w:rsidRPr="00541DBC">
              <w:rPr>
                <w:rFonts w:ascii="Arial" w:hAnsi="Arial"/>
                <w:sz w:val="18"/>
                <w:szCs w:val="18"/>
              </w:rPr>
              <w:t>Номинальное напряжение, В (±10%)</w:t>
            </w:r>
          </w:p>
        </w:tc>
        <w:tc>
          <w:tcPr>
            <w:tcW w:w="850" w:type="dxa"/>
          </w:tcPr>
          <w:p w:rsidR="00FB5EAF" w:rsidRPr="00541DBC" w:rsidRDefault="00FB5EAF" w:rsidP="00254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52" w:type="dxa"/>
          </w:tcPr>
          <w:p w:rsidR="00FB5EAF" w:rsidRPr="00FB5EAF" w:rsidRDefault="00510080" w:rsidP="002545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220/38</w:t>
            </w:r>
            <w:r w:rsidR="00FB5EA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1" w:type="dxa"/>
            <w:gridSpan w:val="3"/>
          </w:tcPr>
          <w:p w:rsidR="00FB5EAF" w:rsidRPr="00FB5EAF" w:rsidRDefault="00FB5EAF" w:rsidP="002545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380</w:t>
            </w:r>
          </w:p>
        </w:tc>
        <w:tc>
          <w:tcPr>
            <w:tcW w:w="6806" w:type="dxa"/>
            <w:gridSpan w:val="3"/>
            <w:tcBorders>
              <w:top w:val="nil"/>
              <w:bottom w:val="nil"/>
            </w:tcBorders>
          </w:tcPr>
          <w:p w:rsidR="00FB5EAF" w:rsidRPr="00541DBC" w:rsidRDefault="00FB5EAF" w:rsidP="00254508">
            <w:pPr>
              <w:jc w:val="center"/>
              <w:rPr>
                <w:sz w:val="18"/>
                <w:szCs w:val="18"/>
              </w:rPr>
            </w:pPr>
          </w:p>
        </w:tc>
      </w:tr>
      <w:tr w:rsidR="008050E6" w:rsidRPr="00541DBC">
        <w:tblPrEx>
          <w:tblCellMar>
            <w:top w:w="0" w:type="dxa"/>
            <w:bottom w:w="0" w:type="dxa"/>
          </w:tblCellMar>
        </w:tblPrEx>
        <w:trPr>
          <w:gridAfter w:val="5"/>
          <w:wAfter w:w="12758" w:type="dxa"/>
        </w:trPr>
        <w:tc>
          <w:tcPr>
            <w:tcW w:w="3368" w:type="dxa"/>
          </w:tcPr>
          <w:p w:rsidR="008050E6" w:rsidRPr="00541DBC" w:rsidRDefault="008050E6">
            <w:pPr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Номинальная потребляемая мо</w:t>
            </w:r>
            <w:r w:rsidRPr="00541DBC">
              <w:rPr>
                <w:sz w:val="18"/>
                <w:szCs w:val="18"/>
              </w:rPr>
              <w:t>щ</w:t>
            </w:r>
            <w:r w:rsidRPr="00541DBC">
              <w:rPr>
                <w:sz w:val="18"/>
                <w:szCs w:val="18"/>
              </w:rPr>
              <w:t>ность, кВт (+5% ÷ -10%)</w:t>
            </w:r>
          </w:p>
        </w:tc>
        <w:tc>
          <w:tcPr>
            <w:tcW w:w="850" w:type="dxa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3.0</w:t>
            </w:r>
          </w:p>
        </w:tc>
        <w:tc>
          <w:tcPr>
            <w:tcW w:w="851" w:type="dxa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6.0</w:t>
            </w:r>
          </w:p>
        </w:tc>
        <w:tc>
          <w:tcPr>
            <w:tcW w:w="850" w:type="dxa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9.0</w:t>
            </w:r>
          </w:p>
        </w:tc>
        <w:tc>
          <w:tcPr>
            <w:tcW w:w="851" w:type="dxa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12.0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8050E6" w:rsidRPr="00541DBC">
        <w:tblPrEx>
          <w:tblCellMar>
            <w:top w:w="0" w:type="dxa"/>
            <w:bottom w:w="0" w:type="dxa"/>
          </w:tblCellMar>
        </w:tblPrEx>
        <w:tc>
          <w:tcPr>
            <w:tcW w:w="3368" w:type="dxa"/>
          </w:tcPr>
          <w:p w:rsidR="008050E6" w:rsidRPr="00541DBC" w:rsidRDefault="008050E6">
            <w:pPr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Диапазон регулирования температ</w:t>
            </w:r>
            <w:r w:rsidRPr="00541DBC">
              <w:rPr>
                <w:sz w:val="18"/>
                <w:szCs w:val="18"/>
              </w:rPr>
              <w:t>у</w:t>
            </w:r>
            <w:r w:rsidRPr="00541DBC">
              <w:rPr>
                <w:sz w:val="18"/>
                <w:szCs w:val="18"/>
              </w:rPr>
              <w:t xml:space="preserve">ры в сауне, </w:t>
            </w:r>
            <w:r w:rsidRPr="00541DBC">
              <w:rPr>
                <w:rFonts w:ascii="Arial Narrow" w:hAnsi="Arial Narrow"/>
                <w:sz w:val="18"/>
                <w:szCs w:val="18"/>
              </w:rPr>
              <w:t>°С</w:t>
            </w:r>
          </w:p>
        </w:tc>
        <w:tc>
          <w:tcPr>
            <w:tcW w:w="4253" w:type="dxa"/>
            <w:gridSpan w:val="5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50…1</w:t>
            </w:r>
            <w:r>
              <w:rPr>
                <w:sz w:val="18"/>
                <w:szCs w:val="18"/>
              </w:rPr>
              <w:t>2</w:t>
            </w:r>
            <w:r w:rsidRPr="00541DBC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</w:p>
        </w:tc>
      </w:tr>
      <w:tr w:rsidR="008050E6" w:rsidRPr="00541DBC">
        <w:tblPrEx>
          <w:tblCellMar>
            <w:top w:w="0" w:type="dxa"/>
            <w:bottom w:w="0" w:type="dxa"/>
          </w:tblCellMar>
        </w:tblPrEx>
        <w:trPr>
          <w:gridAfter w:val="5"/>
          <w:wAfter w:w="12758" w:type="dxa"/>
        </w:trPr>
        <w:tc>
          <w:tcPr>
            <w:tcW w:w="3368" w:type="dxa"/>
          </w:tcPr>
          <w:p w:rsidR="008050E6" w:rsidRPr="00541DBC" w:rsidRDefault="00805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  <w:r w:rsidRPr="00541DBC">
              <w:rPr>
                <w:sz w:val="18"/>
                <w:szCs w:val="18"/>
              </w:rPr>
              <w:t xml:space="preserve"> банного помещения, куб. м*</w:t>
            </w:r>
          </w:p>
        </w:tc>
        <w:tc>
          <w:tcPr>
            <w:tcW w:w="850" w:type="dxa"/>
            <w:vAlign w:val="bottom"/>
          </w:tcPr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</w:p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3,5-</w:t>
            </w:r>
            <w:r w:rsidRPr="00541DB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</w:p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7,2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850" w:type="dxa"/>
            <w:vAlign w:val="bottom"/>
          </w:tcPr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</w:p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-15</w:t>
            </w:r>
          </w:p>
        </w:tc>
        <w:tc>
          <w:tcPr>
            <w:tcW w:w="851" w:type="dxa"/>
            <w:vAlign w:val="bottom"/>
          </w:tcPr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</w:p>
          <w:p w:rsidR="008050E6" w:rsidRPr="00541DBC" w:rsidRDefault="008050E6" w:rsidP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851" w:type="dxa"/>
            <w:vAlign w:val="bottom"/>
          </w:tcPr>
          <w:p w:rsidR="008050E6" w:rsidRPr="00541DBC" w:rsidRDefault="00194D3D" w:rsidP="00805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22-28</w:t>
            </w:r>
          </w:p>
        </w:tc>
      </w:tr>
      <w:tr w:rsidR="008050E6" w:rsidRPr="00541DBC">
        <w:tblPrEx>
          <w:tblCellMar>
            <w:top w:w="0" w:type="dxa"/>
            <w:bottom w:w="0" w:type="dxa"/>
          </w:tblCellMar>
        </w:tblPrEx>
        <w:trPr>
          <w:gridAfter w:val="5"/>
          <w:wAfter w:w="12758" w:type="dxa"/>
        </w:trPr>
        <w:tc>
          <w:tcPr>
            <w:tcW w:w="3368" w:type="dxa"/>
          </w:tcPr>
          <w:p w:rsidR="008050E6" w:rsidRPr="00541DBC" w:rsidRDefault="008050E6">
            <w:pPr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Габаритные размеры (мм), не более</w:t>
            </w:r>
          </w:p>
          <w:p w:rsidR="008050E6" w:rsidRPr="00541DBC" w:rsidRDefault="008050E6">
            <w:pPr>
              <w:jc w:val="right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длина:</w:t>
            </w:r>
          </w:p>
          <w:p w:rsidR="008050E6" w:rsidRPr="00541DBC" w:rsidRDefault="008050E6">
            <w:pPr>
              <w:jc w:val="right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ширина:</w:t>
            </w:r>
          </w:p>
          <w:p w:rsidR="008050E6" w:rsidRPr="00541DBC" w:rsidRDefault="008050E6">
            <w:pPr>
              <w:jc w:val="right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высота:</w:t>
            </w:r>
          </w:p>
        </w:tc>
        <w:tc>
          <w:tcPr>
            <w:tcW w:w="850" w:type="dxa"/>
          </w:tcPr>
          <w:p w:rsidR="008050E6" w:rsidRDefault="008050E6">
            <w:pPr>
              <w:jc w:val="center"/>
              <w:rPr>
                <w:sz w:val="18"/>
                <w:szCs w:val="18"/>
              </w:rPr>
            </w:pPr>
          </w:p>
          <w:p w:rsidR="008050E6" w:rsidRDefault="00805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8050E6" w:rsidRDefault="00805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8050E6" w:rsidRPr="00541DBC" w:rsidRDefault="008050E6" w:rsidP="00254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851" w:type="dxa"/>
          </w:tcPr>
          <w:p w:rsidR="008050E6" w:rsidRDefault="008050E6">
            <w:pPr>
              <w:jc w:val="center"/>
              <w:rPr>
                <w:sz w:val="18"/>
                <w:szCs w:val="18"/>
              </w:rPr>
            </w:pPr>
          </w:p>
          <w:p w:rsidR="008050E6" w:rsidRDefault="00805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8050E6" w:rsidRDefault="00805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8050E6" w:rsidRPr="00541DBC" w:rsidRDefault="008050E6" w:rsidP="00254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</w:p>
          <w:p w:rsidR="008050E6" w:rsidRDefault="008050E6" w:rsidP="00254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8050E6" w:rsidRDefault="008050E6" w:rsidP="00254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8050E6" w:rsidRPr="00541DBC" w:rsidRDefault="008050E6" w:rsidP="00254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</w:tcPr>
          <w:p w:rsidR="008050E6" w:rsidRDefault="008050E6" w:rsidP="00254508">
            <w:pPr>
              <w:jc w:val="center"/>
              <w:rPr>
                <w:sz w:val="18"/>
                <w:szCs w:val="18"/>
              </w:rPr>
            </w:pPr>
          </w:p>
          <w:p w:rsidR="008050E6" w:rsidRPr="00541DBC" w:rsidRDefault="008050E6" w:rsidP="00254508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700</w:t>
            </w:r>
          </w:p>
          <w:p w:rsidR="008050E6" w:rsidRPr="00541DBC" w:rsidRDefault="008050E6" w:rsidP="00254508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400</w:t>
            </w:r>
          </w:p>
          <w:p w:rsidR="008050E6" w:rsidRPr="00541DBC" w:rsidRDefault="008050E6" w:rsidP="00254508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</w:tcPr>
          <w:p w:rsidR="008050E6" w:rsidRDefault="008050E6" w:rsidP="00254508">
            <w:pPr>
              <w:jc w:val="center"/>
              <w:rPr>
                <w:sz w:val="18"/>
                <w:szCs w:val="18"/>
              </w:rPr>
            </w:pPr>
          </w:p>
          <w:p w:rsidR="008050E6" w:rsidRDefault="00194D3D" w:rsidP="00254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:rsidR="00194D3D" w:rsidRDefault="00194D3D" w:rsidP="00254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194D3D" w:rsidRDefault="00194D3D" w:rsidP="00254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</w:tr>
      <w:tr w:rsidR="008050E6" w:rsidRPr="00541DBC">
        <w:tblPrEx>
          <w:tblCellMar>
            <w:top w:w="0" w:type="dxa"/>
            <w:bottom w:w="0" w:type="dxa"/>
          </w:tblCellMar>
        </w:tblPrEx>
        <w:trPr>
          <w:gridAfter w:val="5"/>
          <w:wAfter w:w="12758" w:type="dxa"/>
        </w:trPr>
        <w:tc>
          <w:tcPr>
            <w:tcW w:w="3368" w:type="dxa"/>
          </w:tcPr>
          <w:p w:rsidR="008050E6" w:rsidRPr="00541DBC" w:rsidRDefault="008050E6">
            <w:pPr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Масса, кг, не более</w:t>
            </w:r>
          </w:p>
        </w:tc>
        <w:tc>
          <w:tcPr>
            <w:tcW w:w="850" w:type="dxa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1</w:t>
            </w:r>
            <w:r w:rsidR="00194D3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8050E6" w:rsidRPr="00541DBC" w:rsidRDefault="008050E6">
            <w:pPr>
              <w:jc w:val="center"/>
              <w:rPr>
                <w:sz w:val="18"/>
                <w:szCs w:val="18"/>
              </w:rPr>
            </w:pPr>
            <w:r w:rsidRPr="00541DBC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8050E6" w:rsidRPr="00541DBC" w:rsidRDefault="0019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</w:tbl>
    <w:p w:rsidR="008442B0" w:rsidRPr="00541DBC" w:rsidRDefault="008442B0">
      <w:pPr>
        <w:rPr>
          <w:sz w:val="18"/>
          <w:szCs w:val="18"/>
        </w:rPr>
      </w:pPr>
      <w:r w:rsidRPr="00541DBC">
        <w:rPr>
          <w:sz w:val="18"/>
          <w:szCs w:val="18"/>
        </w:rPr>
        <w:t>* - данные для справки.</w:t>
      </w:r>
    </w:p>
    <w:p w:rsidR="008442B0" w:rsidRPr="00541DBC" w:rsidRDefault="008442B0">
      <w:pPr>
        <w:rPr>
          <w:sz w:val="18"/>
          <w:szCs w:val="18"/>
        </w:rPr>
      </w:pPr>
    </w:p>
    <w:p w:rsidR="008442B0" w:rsidRPr="00541DBC" w:rsidRDefault="008442B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3. КОМПЛЕКТ ПОСТАВКИ</w:t>
      </w:r>
    </w:p>
    <w:p w:rsidR="004B0284" w:rsidRDefault="004B0284">
      <w:pPr>
        <w:tabs>
          <w:tab w:val="right" w:pos="1134"/>
        </w:tabs>
        <w:jc w:val="both"/>
        <w:rPr>
          <w:rFonts w:ascii="Arial Narrow" w:hAnsi="Arial Narrow"/>
          <w:sz w:val="18"/>
          <w:szCs w:val="18"/>
        </w:rPr>
      </w:pPr>
    </w:p>
    <w:p w:rsidR="008442B0" w:rsidRPr="00541DBC" w:rsidRDefault="004C6AFF">
      <w:pPr>
        <w:tabs>
          <w:tab w:val="right" w:pos="1134"/>
        </w:tabs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Электрокаменка               </w:t>
      </w:r>
      <w:r w:rsidR="008442B0" w:rsidRPr="00541DBC">
        <w:rPr>
          <w:rFonts w:ascii="Arial Narrow" w:hAnsi="Arial Narrow"/>
          <w:sz w:val="18"/>
          <w:szCs w:val="18"/>
        </w:rPr>
        <w:t xml:space="preserve">                     </w:t>
      </w:r>
      <w:r w:rsidR="00C86F48" w:rsidRPr="00541DBC">
        <w:rPr>
          <w:rFonts w:ascii="Arial Narrow" w:hAnsi="Arial Narrow"/>
          <w:sz w:val="18"/>
          <w:szCs w:val="18"/>
        </w:rPr>
        <w:t xml:space="preserve">      </w:t>
      </w:r>
      <w:r w:rsidR="008442B0" w:rsidRPr="00541DBC">
        <w:rPr>
          <w:rFonts w:ascii="Arial Narrow" w:hAnsi="Arial Narrow"/>
          <w:sz w:val="18"/>
          <w:szCs w:val="18"/>
        </w:rPr>
        <w:t xml:space="preserve">       - 1шт.</w:t>
      </w:r>
    </w:p>
    <w:p w:rsidR="008442B0" w:rsidRPr="00541DBC" w:rsidRDefault="008442B0">
      <w:pPr>
        <w:tabs>
          <w:tab w:val="right" w:pos="1134"/>
        </w:tabs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Тара транспортировочная </w:t>
      </w:r>
      <w:r w:rsidRPr="00541DBC">
        <w:rPr>
          <w:rFonts w:ascii="Arial Narrow" w:hAnsi="Arial Narrow"/>
          <w:sz w:val="18"/>
          <w:szCs w:val="18"/>
        </w:rPr>
        <w:tab/>
        <w:t xml:space="preserve">                       - 1 шт. </w:t>
      </w:r>
    </w:p>
    <w:p w:rsidR="008442B0" w:rsidRPr="00541DBC" w:rsidRDefault="008442B0">
      <w:pPr>
        <w:tabs>
          <w:tab w:val="right" w:pos="1134"/>
        </w:tabs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Руководство по эксплуатации</w:t>
      </w:r>
      <w:r w:rsidRPr="00541DBC">
        <w:rPr>
          <w:rFonts w:ascii="Arial Narrow" w:hAnsi="Arial Narrow"/>
          <w:sz w:val="18"/>
          <w:szCs w:val="18"/>
        </w:rPr>
        <w:tab/>
        <w:t xml:space="preserve">  </w:t>
      </w:r>
      <w:r w:rsidR="00C86F48" w:rsidRPr="00541DBC">
        <w:rPr>
          <w:rFonts w:ascii="Arial Narrow" w:hAnsi="Arial Narrow"/>
          <w:sz w:val="18"/>
          <w:szCs w:val="18"/>
        </w:rPr>
        <w:t xml:space="preserve">                </w:t>
      </w:r>
      <w:r w:rsidRPr="00541DBC">
        <w:rPr>
          <w:rFonts w:ascii="Arial Narrow" w:hAnsi="Arial Narrow"/>
          <w:sz w:val="18"/>
          <w:szCs w:val="18"/>
        </w:rPr>
        <w:t xml:space="preserve">     - 1 шт.</w:t>
      </w:r>
    </w:p>
    <w:p w:rsidR="008442B0" w:rsidRPr="00541DBC" w:rsidRDefault="008442B0">
      <w:pPr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tabs>
          <w:tab w:val="right" w:pos="1134"/>
        </w:tabs>
        <w:jc w:val="both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4. УСТРОЙСТВО И РАБОТА ЭЛЕКТРО</w:t>
      </w:r>
      <w:r w:rsidR="00E476D9" w:rsidRPr="00541DBC">
        <w:rPr>
          <w:rFonts w:ascii="Arial Narrow" w:hAnsi="Arial Narrow"/>
          <w:b/>
          <w:sz w:val="18"/>
          <w:szCs w:val="18"/>
        </w:rPr>
        <w:t>КАМЕНКИ</w:t>
      </w:r>
    </w:p>
    <w:p w:rsidR="004B0284" w:rsidRDefault="004B0284" w:rsidP="007A7EE6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FE4DF9" w:rsidRPr="00541DBC" w:rsidRDefault="001F1839" w:rsidP="007A7EE6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</w:t>
      </w:r>
      <w:r w:rsidR="00C51251" w:rsidRPr="00541DBC">
        <w:rPr>
          <w:rFonts w:ascii="Arial Narrow" w:hAnsi="Arial Narrow"/>
          <w:sz w:val="18"/>
          <w:szCs w:val="18"/>
        </w:rPr>
        <w:t>каменка состоит из корпуса</w:t>
      </w:r>
      <w:r w:rsidR="00EE46F5" w:rsidRPr="00541DBC">
        <w:rPr>
          <w:rFonts w:ascii="Arial Narrow" w:hAnsi="Arial Narrow"/>
          <w:sz w:val="18"/>
          <w:szCs w:val="18"/>
        </w:rPr>
        <w:t xml:space="preserve">, в </w:t>
      </w:r>
      <w:r w:rsidRPr="00541DBC">
        <w:rPr>
          <w:rFonts w:ascii="Arial Narrow" w:hAnsi="Arial Narrow"/>
          <w:sz w:val="18"/>
          <w:szCs w:val="18"/>
        </w:rPr>
        <w:t>котором размещена камера с</w:t>
      </w:r>
      <w:r w:rsidR="00B425D1">
        <w:rPr>
          <w:rFonts w:ascii="Arial Narrow" w:hAnsi="Arial Narrow"/>
          <w:sz w:val="18"/>
          <w:szCs w:val="18"/>
        </w:rPr>
        <w:t xml:space="preserve"> нагревательными элементами </w:t>
      </w:r>
      <w:r w:rsidRPr="00541DBC">
        <w:rPr>
          <w:rFonts w:ascii="Arial Narrow" w:hAnsi="Arial Narrow"/>
          <w:sz w:val="18"/>
          <w:szCs w:val="18"/>
        </w:rPr>
        <w:t>ТЭН</w:t>
      </w:r>
      <w:r w:rsidR="007A7EE6">
        <w:rPr>
          <w:rFonts w:ascii="Arial Narrow" w:hAnsi="Arial Narrow"/>
          <w:sz w:val="18"/>
          <w:szCs w:val="18"/>
        </w:rPr>
        <w:t xml:space="preserve"> и перемычками для укладки камней</w:t>
      </w:r>
      <w:r w:rsidRPr="00541DBC">
        <w:rPr>
          <w:rFonts w:ascii="Arial Narrow" w:hAnsi="Arial Narrow"/>
          <w:sz w:val="18"/>
          <w:szCs w:val="18"/>
        </w:rPr>
        <w:t>. Количество ТЭН зависит от исполнения электрок</w:t>
      </w:r>
      <w:r w:rsidR="007A7EE6">
        <w:rPr>
          <w:rFonts w:ascii="Arial Narrow" w:hAnsi="Arial Narrow"/>
          <w:sz w:val="18"/>
          <w:szCs w:val="18"/>
        </w:rPr>
        <w:t xml:space="preserve">аменки по мощности. </w:t>
      </w:r>
      <w:r w:rsidR="00FE4DF9" w:rsidRPr="00541DBC">
        <w:rPr>
          <w:rFonts w:ascii="Arial Narrow" w:hAnsi="Arial Narrow"/>
          <w:sz w:val="18"/>
          <w:szCs w:val="18"/>
        </w:rPr>
        <w:t>В нижней части панели крепления ТЭН установлена клеммная колодка. Нагреваемый в сауне воздух, поднимается вверх двумя потоками: основной проходит через каменную укладку, второй  поток проходит по зазору между корпусом и камерой с камн</w:t>
      </w:r>
      <w:r w:rsidR="00FE4DF9" w:rsidRPr="00541DBC">
        <w:rPr>
          <w:rFonts w:ascii="Arial Narrow" w:hAnsi="Arial Narrow"/>
          <w:sz w:val="18"/>
          <w:szCs w:val="18"/>
        </w:rPr>
        <w:t>я</w:t>
      </w:r>
      <w:r w:rsidR="00FE4DF9" w:rsidRPr="00541DBC">
        <w:rPr>
          <w:rFonts w:ascii="Arial Narrow" w:hAnsi="Arial Narrow"/>
          <w:sz w:val="18"/>
          <w:szCs w:val="18"/>
        </w:rPr>
        <w:t>ми.</w:t>
      </w:r>
      <w:r w:rsidR="007A7EE6">
        <w:rPr>
          <w:rFonts w:ascii="Arial Narrow" w:hAnsi="Arial Narrow"/>
          <w:sz w:val="18"/>
          <w:szCs w:val="18"/>
        </w:rPr>
        <w:t xml:space="preserve"> </w:t>
      </w:r>
      <w:r w:rsidR="00FE4DF9" w:rsidRPr="00541DBC">
        <w:rPr>
          <w:rFonts w:ascii="Arial Narrow" w:hAnsi="Arial Narrow"/>
          <w:sz w:val="18"/>
          <w:szCs w:val="18"/>
        </w:rPr>
        <w:t xml:space="preserve">Питание электрокаменки </w:t>
      </w:r>
      <w:r w:rsidR="00831784" w:rsidRPr="00541DBC">
        <w:rPr>
          <w:rFonts w:ascii="Arial Narrow" w:hAnsi="Arial Narrow"/>
          <w:sz w:val="18"/>
          <w:szCs w:val="18"/>
        </w:rPr>
        <w:t>осуществляется от 3-х фазной сети 380В</w:t>
      </w:r>
      <w:r w:rsidR="00254508">
        <w:rPr>
          <w:rFonts w:ascii="Arial Narrow" w:hAnsi="Arial Narrow"/>
          <w:sz w:val="18"/>
          <w:szCs w:val="18"/>
        </w:rPr>
        <w:t xml:space="preserve"> (ЭК</w:t>
      </w:r>
      <w:r w:rsidR="0013080B">
        <w:rPr>
          <w:rFonts w:ascii="Arial Narrow" w:hAnsi="Arial Narrow"/>
          <w:sz w:val="18"/>
          <w:szCs w:val="18"/>
        </w:rPr>
        <w:t>М</w:t>
      </w:r>
      <w:r w:rsidR="00254508">
        <w:rPr>
          <w:rFonts w:ascii="Arial Narrow" w:hAnsi="Arial Narrow"/>
          <w:sz w:val="18"/>
          <w:szCs w:val="18"/>
        </w:rPr>
        <w:t xml:space="preserve"> 3 – 220В)</w:t>
      </w:r>
      <w:r w:rsidR="00831784" w:rsidRPr="00541DBC">
        <w:rPr>
          <w:rFonts w:ascii="Arial Narrow" w:hAnsi="Arial Narrow"/>
          <w:sz w:val="18"/>
          <w:szCs w:val="18"/>
        </w:rPr>
        <w:t xml:space="preserve"> с помощью пульта управления</w:t>
      </w:r>
      <w:r w:rsidR="00D80095">
        <w:rPr>
          <w:rFonts w:ascii="Arial Narrow" w:hAnsi="Arial Narrow"/>
          <w:sz w:val="18"/>
          <w:szCs w:val="18"/>
        </w:rPr>
        <w:t xml:space="preserve"> ПУЭКС</w:t>
      </w:r>
      <w:r w:rsidR="00831784" w:rsidRPr="00541DBC">
        <w:rPr>
          <w:rFonts w:ascii="Arial Narrow" w:hAnsi="Arial Narrow"/>
          <w:sz w:val="18"/>
          <w:szCs w:val="18"/>
        </w:rPr>
        <w:t>. Пуль</w:t>
      </w:r>
      <w:r w:rsidR="00D80095">
        <w:rPr>
          <w:rFonts w:ascii="Arial Narrow" w:hAnsi="Arial Narrow"/>
          <w:sz w:val="18"/>
          <w:szCs w:val="18"/>
        </w:rPr>
        <w:t>т управления обеспечивает</w:t>
      </w:r>
      <w:r w:rsidR="00831784" w:rsidRPr="00541DBC">
        <w:rPr>
          <w:rFonts w:ascii="Arial Narrow" w:hAnsi="Arial Narrow"/>
          <w:sz w:val="18"/>
          <w:szCs w:val="18"/>
        </w:rPr>
        <w:t xml:space="preserve"> автоматическое поддержание температу</w:t>
      </w:r>
      <w:r w:rsidR="00D80095">
        <w:rPr>
          <w:rFonts w:ascii="Arial Narrow" w:hAnsi="Arial Narrow"/>
          <w:sz w:val="18"/>
          <w:szCs w:val="18"/>
        </w:rPr>
        <w:t>ры</w:t>
      </w:r>
      <w:r w:rsidR="00831784" w:rsidRPr="00541DBC">
        <w:rPr>
          <w:rFonts w:ascii="Arial Narrow" w:hAnsi="Arial Narrow"/>
          <w:sz w:val="18"/>
          <w:szCs w:val="18"/>
        </w:rPr>
        <w:t xml:space="preserve"> в сауне с пом</w:t>
      </w:r>
      <w:r w:rsidR="00831784" w:rsidRPr="00541DBC">
        <w:rPr>
          <w:rFonts w:ascii="Arial Narrow" w:hAnsi="Arial Narrow"/>
          <w:sz w:val="18"/>
          <w:szCs w:val="18"/>
        </w:rPr>
        <w:t>о</w:t>
      </w:r>
      <w:r w:rsidR="00D80095">
        <w:rPr>
          <w:rFonts w:ascii="Arial Narrow" w:hAnsi="Arial Narrow"/>
          <w:sz w:val="18"/>
          <w:szCs w:val="18"/>
        </w:rPr>
        <w:t>щью терморегулятора в течении всего времени включения.</w:t>
      </w:r>
    </w:p>
    <w:p w:rsidR="00FB38EF" w:rsidRPr="00541DBC" w:rsidRDefault="00FB38EF" w:rsidP="00FB38EF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FB38EF" w:rsidRPr="00541DBC" w:rsidRDefault="00FB38EF" w:rsidP="00FB38E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5.  УКАЗАНИЕ МЕР БЕЗОПАСНОСТИ</w:t>
      </w:r>
    </w:p>
    <w:p w:rsidR="00FB38EF" w:rsidRPr="00541DBC" w:rsidRDefault="00FB38EF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FB38EF" w:rsidRPr="00541DBC" w:rsidRDefault="00FB38EF" w:rsidP="00FB38EF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К обслуживанию электрокаменки допускаются лица, имеющие квалификационную группу по электр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безопасности не н</w:t>
      </w:r>
      <w:r w:rsidR="00777242" w:rsidRPr="00541DBC">
        <w:rPr>
          <w:rFonts w:ascii="Arial Narrow" w:hAnsi="Arial Narrow"/>
          <w:sz w:val="18"/>
          <w:szCs w:val="18"/>
        </w:rPr>
        <w:t>иже третей.</w:t>
      </w:r>
    </w:p>
    <w:p w:rsidR="00E829CB" w:rsidRPr="00541DBC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Эксплуатация электрокаменки производится при наличии в сети УЗО (устройство защитного отключ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ния), либо других устройств, обеспечивающих общее отключение и защиту от перегрузки и короткого зам</w:t>
      </w:r>
      <w:r w:rsidRPr="00541DBC">
        <w:rPr>
          <w:rFonts w:ascii="Arial Narrow" w:hAnsi="Arial Narrow"/>
          <w:sz w:val="18"/>
          <w:szCs w:val="18"/>
        </w:rPr>
        <w:t>ы</w:t>
      </w:r>
      <w:r w:rsidRPr="00541DBC">
        <w:rPr>
          <w:rFonts w:ascii="Arial Narrow" w:hAnsi="Arial Narrow"/>
          <w:sz w:val="18"/>
          <w:szCs w:val="18"/>
        </w:rPr>
        <w:t>кания.</w:t>
      </w:r>
    </w:p>
    <w:p w:rsidR="00E829CB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Все металлические части каменки и пульта, которые могут оказаться под напряжением при наруш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 xml:space="preserve">нии </w:t>
      </w:r>
      <w:r w:rsidR="007A7EE6">
        <w:rPr>
          <w:rFonts w:ascii="Arial Narrow" w:hAnsi="Arial Narrow"/>
          <w:sz w:val="18"/>
          <w:szCs w:val="18"/>
        </w:rPr>
        <w:t>изоляции, должны быть заземлены</w:t>
      </w:r>
      <w:r w:rsidRPr="00541DBC">
        <w:rPr>
          <w:rFonts w:ascii="Arial Narrow" w:hAnsi="Arial Narrow"/>
          <w:sz w:val="18"/>
          <w:szCs w:val="18"/>
        </w:rPr>
        <w:t xml:space="preserve">. </w:t>
      </w:r>
    </w:p>
    <w:p w:rsidR="007A7EE6" w:rsidRDefault="007A7EE6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noProof/>
          <w:sz w:val="18"/>
          <w:szCs w:val="18"/>
        </w:rPr>
        <w:lastRenderedPageBreak/>
        <w:pict>
          <v:line id="_x0000_s1052" style="position:absolute;left:0;text-align:left;z-index:251658240" from="111.7pt,-1.15pt" to="111.7pt,538.85pt" o:allowincell="f">
            <v:stroke dashstyle="1 1" endcap="round"/>
          </v:line>
        </w:pict>
      </w:r>
      <w:r w:rsidRPr="00541DBC">
        <w:rPr>
          <w:rFonts w:ascii="Arial Narrow" w:hAnsi="Arial Narrow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.7pt;margin-top:-1.15pt;width:99pt;height:252pt;z-index:251656192" o:allowincell="f" strokecolor="white">
            <v:textbox style="layout-flow:vertical;mso-layout-flow-alt:bottom-to-top;mso-next-textbox:#_x0000_s1030">
              <w:txbxContent>
                <w:p w:rsidR="008442B0" w:rsidRDefault="00D7008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Т</w:t>
                  </w:r>
                  <w:r w:rsidR="008442B0">
                    <w:rPr>
                      <w:b/>
                      <w:sz w:val="24"/>
                    </w:rPr>
                    <w:t>алон №1</w:t>
                  </w:r>
                </w:p>
                <w:p w:rsidR="008442B0" w:rsidRDefault="008442B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 гарант</w:t>
                  </w:r>
                  <w:r w:rsidR="004D506F">
                    <w:rPr>
                      <w:sz w:val="24"/>
                    </w:rPr>
                    <w:t>ийный ремонт электрокаме</w:t>
                  </w:r>
                  <w:r w:rsidR="00420C3B">
                    <w:rPr>
                      <w:sz w:val="24"/>
                    </w:rPr>
                    <w:t>н</w:t>
                  </w:r>
                  <w:r w:rsidR="004D506F">
                    <w:rPr>
                      <w:sz w:val="24"/>
                    </w:rPr>
                    <w:t>ки  ЭК</w:t>
                  </w:r>
                  <w:r w:rsidR="0013080B">
                    <w:rPr>
                      <w:sz w:val="24"/>
                    </w:rPr>
                    <w:t>М</w:t>
                  </w:r>
                  <w:r>
                    <w:rPr>
                      <w:sz w:val="24"/>
                    </w:rPr>
                    <w:t>____</w:t>
                  </w:r>
                </w:p>
                <w:p w:rsidR="008442B0" w:rsidRDefault="009402E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Изъят «___» __________20</w:t>
                  </w:r>
                  <w:r>
                    <w:rPr>
                      <w:sz w:val="24"/>
                      <w:lang w:val="en-US"/>
                    </w:rPr>
                    <w:t>_</w:t>
                  </w:r>
                  <w:r w:rsidR="008442B0">
                    <w:rPr>
                      <w:sz w:val="24"/>
                    </w:rPr>
                    <w:softHyphen/>
                  </w:r>
                  <w:r w:rsidR="008442B0">
                    <w:rPr>
                      <w:sz w:val="24"/>
                    </w:rPr>
                    <w:softHyphen/>
                  </w:r>
                  <w:r w:rsidR="008442B0">
                    <w:rPr>
                      <w:sz w:val="24"/>
                    </w:rPr>
                    <w:softHyphen/>
                  </w:r>
                  <w:r w:rsidR="008442B0">
                    <w:rPr>
                      <w:sz w:val="24"/>
                    </w:rPr>
                    <w:softHyphen/>
                  </w:r>
                  <w:r w:rsidR="008442B0">
                    <w:rPr>
                      <w:sz w:val="24"/>
                    </w:rPr>
                    <w:softHyphen/>
                  </w:r>
                  <w:r w:rsidR="008442B0">
                    <w:rPr>
                      <w:sz w:val="24"/>
                    </w:rPr>
                    <w:softHyphen/>
                    <w:t>__г.</w:t>
                  </w:r>
                </w:p>
                <w:p w:rsidR="008442B0" w:rsidRDefault="008442B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Исполнитель____________________________</w:t>
                  </w:r>
                </w:p>
                <w:p w:rsidR="008442B0" w:rsidRDefault="008442B0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фамилия, имя, отчество</w:t>
                  </w:r>
                </w:p>
                <w:p w:rsidR="008442B0" w:rsidRDefault="008442B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линия отреза</w:t>
                  </w:r>
                </w:p>
              </w:txbxContent>
            </v:textbox>
          </v:shape>
        </w:pict>
      </w:r>
      <w:r w:rsidR="006A3554">
        <w:rPr>
          <w:rFonts w:ascii="Arial Narrow" w:hAnsi="Arial Narrow"/>
          <w:sz w:val="18"/>
          <w:szCs w:val="18"/>
        </w:rPr>
        <w:t>45630</w:t>
      </w:r>
      <w:r w:rsidR="006A3554" w:rsidRPr="006A3554">
        <w:rPr>
          <w:rFonts w:ascii="Arial Narrow" w:hAnsi="Arial Narrow"/>
          <w:sz w:val="18"/>
          <w:szCs w:val="18"/>
        </w:rPr>
        <w:t>3</w:t>
      </w:r>
      <w:r w:rsidRPr="00541DBC">
        <w:rPr>
          <w:rFonts w:ascii="Arial Narrow" w:hAnsi="Arial Narrow"/>
          <w:sz w:val="18"/>
          <w:szCs w:val="18"/>
        </w:rPr>
        <w:t>, РОССИЯ, Челябинская обл., г.Миасс,</w:t>
      </w:r>
    </w:p>
    <w:p w:rsidR="008442B0" w:rsidRPr="00541DBC" w:rsidRDefault="009402E2">
      <w:pPr>
        <w:ind w:firstLine="241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ул. </w:t>
      </w:r>
      <w:r w:rsidRPr="009402E2">
        <w:rPr>
          <w:rFonts w:ascii="Arial Narrow" w:hAnsi="Arial Narrow"/>
          <w:sz w:val="18"/>
          <w:szCs w:val="18"/>
        </w:rPr>
        <w:t xml:space="preserve">60 </w:t>
      </w:r>
      <w:r>
        <w:rPr>
          <w:rFonts w:ascii="Arial Narrow" w:hAnsi="Arial Narrow"/>
          <w:sz w:val="18"/>
          <w:szCs w:val="18"/>
        </w:rPr>
        <w:t>лет Октября,21</w:t>
      </w:r>
      <w:r w:rsidR="006645B1">
        <w:rPr>
          <w:rFonts w:ascii="Arial Narrow" w:hAnsi="Arial Narrow"/>
          <w:sz w:val="18"/>
          <w:szCs w:val="18"/>
        </w:rPr>
        <w:t>,</w:t>
      </w:r>
      <w:r w:rsidR="008442B0" w:rsidRPr="00541DBC">
        <w:rPr>
          <w:rFonts w:ascii="Arial Narrow" w:hAnsi="Arial Narrow"/>
          <w:sz w:val="18"/>
          <w:szCs w:val="18"/>
        </w:rPr>
        <w:t xml:space="preserve"> ООО «Пирамида</w:t>
      </w:r>
      <w:r w:rsidR="00135FAD" w:rsidRPr="00135FAD">
        <w:rPr>
          <w:rFonts w:ascii="Arial Narrow" w:hAnsi="Arial Narrow"/>
          <w:sz w:val="18"/>
          <w:szCs w:val="18"/>
        </w:rPr>
        <w:t xml:space="preserve"> </w:t>
      </w:r>
      <w:r w:rsidR="00135FAD">
        <w:rPr>
          <w:rFonts w:ascii="Arial Narrow" w:hAnsi="Arial Narrow"/>
          <w:sz w:val="18"/>
          <w:szCs w:val="18"/>
        </w:rPr>
        <w:t>плюс</w:t>
      </w:r>
      <w:r w:rsidR="008442B0" w:rsidRPr="00541DBC">
        <w:rPr>
          <w:rFonts w:ascii="Arial Narrow" w:hAnsi="Arial Narrow"/>
          <w:sz w:val="18"/>
          <w:szCs w:val="18"/>
        </w:rPr>
        <w:t>»</w:t>
      </w:r>
    </w:p>
    <w:p w:rsidR="008442B0" w:rsidRPr="00541DBC" w:rsidRDefault="00FD6B41">
      <w:pPr>
        <w:ind w:firstLine="241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т.</w:t>
      </w:r>
      <w:r w:rsidR="00804643">
        <w:rPr>
          <w:rFonts w:ascii="Arial Narrow" w:hAnsi="Arial Narrow"/>
          <w:sz w:val="18"/>
          <w:szCs w:val="18"/>
          <w:lang w:val="en-US"/>
        </w:rPr>
        <w:t>(3513)</w:t>
      </w:r>
      <w:r>
        <w:rPr>
          <w:rFonts w:ascii="Arial Narrow" w:hAnsi="Arial Narrow"/>
          <w:sz w:val="18"/>
          <w:szCs w:val="18"/>
        </w:rPr>
        <w:t xml:space="preserve"> </w:t>
      </w:r>
      <w:r w:rsidR="00487205">
        <w:rPr>
          <w:rFonts w:ascii="Arial Narrow" w:hAnsi="Arial Narrow"/>
          <w:sz w:val="18"/>
          <w:szCs w:val="18"/>
          <w:lang w:val="en-US"/>
        </w:rPr>
        <w:t>26-65-30</w:t>
      </w:r>
      <w:r w:rsidR="002904C5">
        <w:rPr>
          <w:rFonts w:ascii="Arial Narrow" w:hAnsi="Arial Narrow"/>
          <w:sz w:val="18"/>
          <w:szCs w:val="18"/>
        </w:rPr>
        <w:t>, 28-44-91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ТАЛОН №1 на гарантийный ремонт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Электро</w:t>
      </w:r>
      <w:r w:rsidR="004D506F" w:rsidRPr="00541DBC">
        <w:rPr>
          <w:rFonts w:ascii="Arial Narrow" w:hAnsi="Arial Narrow"/>
          <w:b/>
          <w:sz w:val="18"/>
          <w:szCs w:val="18"/>
        </w:rPr>
        <w:t>каменка ЭК</w:t>
      </w:r>
      <w:r w:rsidR="0013080B">
        <w:rPr>
          <w:rFonts w:ascii="Arial Narrow" w:hAnsi="Arial Narrow"/>
          <w:b/>
          <w:sz w:val="18"/>
          <w:szCs w:val="18"/>
        </w:rPr>
        <w:t>М</w:t>
      </w:r>
      <w:r w:rsidRPr="00541DBC">
        <w:rPr>
          <w:rFonts w:ascii="Arial Narrow" w:hAnsi="Arial Narrow"/>
          <w:b/>
          <w:sz w:val="18"/>
          <w:szCs w:val="18"/>
        </w:rPr>
        <w:t>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</w:t>
      </w:r>
      <w:r w:rsidR="004D506F" w:rsidRPr="00541DBC">
        <w:rPr>
          <w:rFonts w:ascii="Arial Narrow" w:hAnsi="Arial Narrow"/>
          <w:sz w:val="18"/>
          <w:szCs w:val="18"/>
        </w:rPr>
        <w:t>К</w:t>
      </w:r>
      <w:r w:rsidR="0013080B">
        <w:rPr>
          <w:rFonts w:ascii="Arial Narrow" w:hAnsi="Arial Narrow"/>
          <w:sz w:val="18"/>
          <w:szCs w:val="18"/>
        </w:rPr>
        <w:t>М</w:t>
      </w:r>
      <w:r w:rsidR="000F5F64">
        <w:rPr>
          <w:rFonts w:ascii="Arial Narrow" w:hAnsi="Arial Narrow"/>
          <w:sz w:val="18"/>
          <w:szCs w:val="18"/>
        </w:rPr>
        <w:t xml:space="preserve">____ </w:t>
      </w:r>
      <w:r w:rsidRPr="00541DBC">
        <w:rPr>
          <w:rFonts w:ascii="Arial Narrow" w:hAnsi="Arial Narrow"/>
          <w:sz w:val="18"/>
          <w:szCs w:val="18"/>
        </w:rPr>
        <w:t>продан___________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_____________________________________________________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наименование и адрес предприятия торговли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Дата</w:t>
      </w:r>
      <w:r w:rsidR="009402E2">
        <w:rPr>
          <w:rFonts w:ascii="Arial Narrow" w:hAnsi="Arial Narrow"/>
          <w:sz w:val="18"/>
          <w:szCs w:val="18"/>
        </w:rPr>
        <w:t xml:space="preserve"> продажи «___» _____________ 20_</w:t>
      </w:r>
      <w:r w:rsidRPr="00541DBC">
        <w:rPr>
          <w:rFonts w:ascii="Arial Narrow" w:hAnsi="Arial Narrow"/>
          <w:sz w:val="18"/>
          <w:szCs w:val="18"/>
        </w:rPr>
        <w:t>__г.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Штамп предприятия 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                            Подпись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Выполнены раб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ты:____________________________________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Исполнитель: 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Ф.И.О., подпись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Организация: 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наименование, адрес организации, </w:t>
      </w:r>
      <w:r w:rsidR="00392ECC" w:rsidRPr="00541DBC">
        <w:rPr>
          <w:rFonts w:ascii="Arial Narrow" w:hAnsi="Arial Narrow"/>
          <w:sz w:val="18"/>
          <w:szCs w:val="18"/>
        </w:rPr>
        <w:t>выполнившей</w:t>
      </w:r>
      <w:r w:rsidRPr="00541DBC">
        <w:rPr>
          <w:rFonts w:ascii="Arial Narrow" w:hAnsi="Arial Narrow"/>
          <w:sz w:val="18"/>
          <w:szCs w:val="18"/>
        </w:rPr>
        <w:t xml:space="preserve"> ремонт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М.П.                      __________________________</w:t>
      </w:r>
    </w:p>
    <w:p w:rsidR="008442B0" w:rsidRPr="00541DBC" w:rsidRDefault="00777242" w:rsidP="00777242">
      <w:pPr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                                   подпись  ру</w:t>
      </w:r>
      <w:r w:rsidR="008442B0" w:rsidRPr="00541DBC">
        <w:rPr>
          <w:rFonts w:ascii="Arial Narrow" w:hAnsi="Arial Narrow"/>
          <w:sz w:val="18"/>
          <w:szCs w:val="18"/>
        </w:rPr>
        <w:t>ководит</w:t>
      </w:r>
      <w:r w:rsidR="008442B0" w:rsidRPr="00541DBC">
        <w:rPr>
          <w:rFonts w:ascii="Arial Narrow" w:hAnsi="Arial Narrow"/>
          <w:sz w:val="18"/>
          <w:szCs w:val="18"/>
        </w:rPr>
        <w:t>е</w:t>
      </w:r>
      <w:r w:rsidR="008442B0" w:rsidRPr="00541DBC">
        <w:rPr>
          <w:rFonts w:ascii="Arial Narrow" w:hAnsi="Arial Narrow"/>
          <w:sz w:val="18"/>
          <w:szCs w:val="18"/>
        </w:rPr>
        <w:t>ля предприятия</w:t>
      </w:r>
    </w:p>
    <w:p w:rsidR="008442B0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линия отреза</w:t>
      </w:r>
    </w:p>
    <w:p w:rsidR="00D80095" w:rsidRPr="00541DBC" w:rsidRDefault="00D80095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noProof/>
          <w:sz w:val="18"/>
          <w:szCs w:val="18"/>
        </w:rPr>
        <w:pict>
          <v:line id="_x0000_s1053" style="position:absolute;left:0;text-align:left;z-index:251659264" from="3.7pt,2.65pt" to="363.7pt,2.65pt" o:allowincell="f">
            <v:stroke dashstyle="1 1" endcap="round"/>
          </v:line>
        </w:pic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noProof/>
          <w:sz w:val="18"/>
          <w:szCs w:val="18"/>
        </w:rPr>
        <w:pict>
          <v:shape id="_x0000_s1041" type="#_x0000_t202" style="position:absolute;left:0;text-align:left;margin-left:21.75pt;margin-top:-1.15pt;width:99pt;height:252pt;z-index:251657216" o:allowincell="f" strokecolor="white">
            <v:textbox style="layout-flow:vertical;mso-layout-flow-alt:bottom-to-top;mso-next-textbox:#_x0000_s1041">
              <w:txbxContent>
                <w:p w:rsidR="008442B0" w:rsidRDefault="00D7008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Талон</w:t>
                  </w:r>
                  <w:r w:rsidR="008442B0">
                    <w:rPr>
                      <w:b/>
                      <w:sz w:val="24"/>
                    </w:rPr>
                    <w:t xml:space="preserve"> №2</w:t>
                  </w:r>
                </w:p>
                <w:p w:rsidR="008442B0" w:rsidRDefault="008442B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 гарантийный ремонт электро</w:t>
                  </w:r>
                  <w:r w:rsidR="004D506F">
                    <w:rPr>
                      <w:sz w:val="24"/>
                    </w:rPr>
                    <w:t>каме</w:t>
                  </w:r>
                  <w:r w:rsidR="00420C3B">
                    <w:rPr>
                      <w:sz w:val="24"/>
                    </w:rPr>
                    <w:t>н</w:t>
                  </w:r>
                  <w:r w:rsidR="004D506F">
                    <w:rPr>
                      <w:sz w:val="24"/>
                    </w:rPr>
                    <w:t>ки  ЭК</w:t>
                  </w:r>
                  <w:r w:rsidR="0013080B">
                    <w:rPr>
                      <w:sz w:val="24"/>
                    </w:rPr>
                    <w:t>М</w:t>
                  </w:r>
                  <w:r>
                    <w:rPr>
                      <w:sz w:val="24"/>
                    </w:rPr>
                    <w:t>____</w:t>
                  </w:r>
                </w:p>
                <w:p w:rsidR="008442B0" w:rsidRDefault="009402E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Изъят «___» __________20</w:t>
                  </w:r>
                  <w:r>
                    <w:rPr>
                      <w:sz w:val="24"/>
                      <w:lang w:val="en-US"/>
                    </w:rPr>
                    <w:t>_</w:t>
                  </w:r>
                  <w:r w:rsidR="008442B0">
                    <w:rPr>
                      <w:sz w:val="24"/>
                    </w:rPr>
                    <w:t>__г.</w:t>
                  </w:r>
                </w:p>
                <w:p w:rsidR="008442B0" w:rsidRDefault="008442B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Исполнитель____________________________</w:t>
                  </w:r>
                </w:p>
                <w:p w:rsidR="008442B0" w:rsidRDefault="008442B0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фамилия, имя, отчество</w:t>
                  </w:r>
                </w:p>
                <w:p w:rsidR="008442B0" w:rsidRDefault="008442B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линия отреза</w:t>
                  </w:r>
                </w:p>
              </w:txbxContent>
            </v:textbox>
          </v:shape>
        </w:pict>
      </w:r>
      <w:r w:rsidR="006A3554">
        <w:rPr>
          <w:rFonts w:ascii="Arial Narrow" w:hAnsi="Arial Narrow"/>
          <w:sz w:val="18"/>
          <w:szCs w:val="18"/>
        </w:rPr>
        <w:t>45630</w:t>
      </w:r>
      <w:r w:rsidR="006A3554" w:rsidRPr="006A3554">
        <w:rPr>
          <w:rFonts w:ascii="Arial Narrow" w:hAnsi="Arial Narrow"/>
          <w:sz w:val="18"/>
          <w:szCs w:val="18"/>
        </w:rPr>
        <w:t>3</w:t>
      </w:r>
      <w:r w:rsidRPr="00541DBC">
        <w:rPr>
          <w:rFonts w:ascii="Arial Narrow" w:hAnsi="Arial Narrow"/>
          <w:sz w:val="18"/>
          <w:szCs w:val="18"/>
        </w:rPr>
        <w:t>, РОССИЯ, Челябинская обл., г.Миасс,</w:t>
      </w:r>
    </w:p>
    <w:p w:rsidR="008442B0" w:rsidRPr="00541DBC" w:rsidRDefault="009402E2">
      <w:pPr>
        <w:ind w:firstLine="241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ул. 60 лет Октября,21</w:t>
      </w:r>
      <w:r w:rsidR="008442B0" w:rsidRPr="00541DBC">
        <w:rPr>
          <w:rFonts w:ascii="Arial Narrow" w:hAnsi="Arial Narrow"/>
          <w:sz w:val="18"/>
          <w:szCs w:val="18"/>
        </w:rPr>
        <w:t>, ООО «Пирамида</w:t>
      </w:r>
      <w:r w:rsidR="00135FAD">
        <w:rPr>
          <w:rFonts w:ascii="Arial Narrow" w:hAnsi="Arial Narrow"/>
          <w:sz w:val="18"/>
          <w:szCs w:val="18"/>
        </w:rPr>
        <w:t xml:space="preserve"> плюс</w:t>
      </w:r>
      <w:r w:rsidR="008442B0" w:rsidRPr="00541DBC">
        <w:rPr>
          <w:rFonts w:ascii="Arial Narrow" w:hAnsi="Arial Narrow"/>
          <w:sz w:val="18"/>
          <w:szCs w:val="18"/>
        </w:rPr>
        <w:t>»</w:t>
      </w:r>
    </w:p>
    <w:p w:rsidR="008442B0" w:rsidRPr="00541DBC" w:rsidRDefault="002904C5" w:rsidP="002904C5">
      <w:pPr>
        <w:ind w:firstLine="241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т.</w:t>
      </w:r>
      <w:r w:rsidR="00804643">
        <w:rPr>
          <w:rFonts w:ascii="Arial Narrow" w:hAnsi="Arial Narrow"/>
          <w:sz w:val="18"/>
          <w:szCs w:val="18"/>
          <w:lang w:val="en-US"/>
        </w:rPr>
        <w:t>(3513)</w:t>
      </w:r>
      <w:r>
        <w:rPr>
          <w:rFonts w:ascii="Arial Narrow" w:hAnsi="Arial Narrow"/>
          <w:sz w:val="18"/>
          <w:szCs w:val="18"/>
        </w:rPr>
        <w:t xml:space="preserve"> </w:t>
      </w:r>
      <w:r w:rsidR="00487205">
        <w:rPr>
          <w:rFonts w:ascii="Arial Narrow" w:hAnsi="Arial Narrow"/>
          <w:sz w:val="18"/>
          <w:szCs w:val="18"/>
          <w:lang w:val="en-US"/>
        </w:rPr>
        <w:t>26-65-30</w:t>
      </w:r>
      <w:r>
        <w:rPr>
          <w:rFonts w:ascii="Arial Narrow" w:hAnsi="Arial Narrow"/>
          <w:sz w:val="18"/>
          <w:szCs w:val="18"/>
        </w:rPr>
        <w:t>, 28-44-91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ТАЛОН №2 на гарантийный ремонт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Электро</w:t>
      </w:r>
      <w:r w:rsidR="004D506F" w:rsidRPr="00541DBC">
        <w:rPr>
          <w:rFonts w:ascii="Arial Narrow" w:hAnsi="Arial Narrow"/>
          <w:b/>
          <w:sz w:val="18"/>
          <w:szCs w:val="18"/>
        </w:rPr>
        <w:t>каменки</w:t>
      </w:r>
      <w:r w:rsidRPr="00541DBC">
        <w:rPr>
          <w:rFonts w:ascii="Arial Narrow" w:hAnsi="Arial Narrow"/>
          <w:b/>
          <w:sz w:val="18"/>
          <w:szCs w:val="18"/>
        </w:rPr>
        <w:t xml:space="preserve"> Э</w:t>
      </w:r>
      <w:r w:rsidR="004D506F" w:rsidRPr="00541DBC">
        <w:rPr>
          <w:rFonts w:ascii="Arial Narrow" w:hAnsi="Arial Narrow"/>
          <w:b/>
          <w:sz w:val="18"/>
          <w:szCs w:val="18"/>
        </w:rPr>
        <w:t>К</w:t>
      </w:r>
      <w:r w:rsidR="0013080B">
        <w:rPr>
          <w:rFonts w:ascii="Arial Narrow" w:hAnsi="Arial Narrow"/>
          <w:b/>
          <w:sz w:val="18"/>
          <w:szCs w:val="18"/>
        </w:rPr>
        <w:t>М</w:t>
      </w:r>
      <w:r w:rsidRPr="00541DBC">
        <w:rPr>
          <w:rFonts w:ascii="Arial Narrow" w:hAnsi="Arial Narrow"/>
          <w:b/>
          <w:sz w:val="18"/>
          <w:szCs w:val="18"/>
        </w:rPr>
        <w:t>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</w:t>
      </w:r>
      <w:r w:rsidR="004D506F" w:rsidRPr="00541DBC">
        <w:rPr>
          <w:rFonts w:ascii="Arial Narrow" w:hAnsi="Arial Narrow"/>
          <w:sz w:val="18"/>
          <w:szCs w:val="18"/>
        </w:rPr>
        <w:t>К</w:t>
      </w:r>
      <w:r w:rsidR="0013080B">
        <w:rPr>
          <w:rFonts w:ascii="Arial Narrow" w:hAnsi="Arial Narrow"/>
          <w:sz w:val="18"/>
          <w:szCs w:val="18"/>
        </w:rPr>
        <w:t>М</w:t>
      </w:r>
      <w:r w:rsidR="000F5F64">
        <w:rPr>
          <w:rFonts w:ascii="Arial Narrow" w:hAnsi="Arial Narrow"/>
          <w:sz w:val="18"/>
          <w:szCs w:val="18"/>
        </w:rPr>
        <w:t xml:space="preserve">____ </w:t>
      </w:r>
      <w:r w:rsidRPr="00541DBC">
        <w:rPr>
          <w:rFonts w:ascii="Arial Narrow" w:hAnsi="Arial Narrow"/>
          <w:sz w:val="18"/>
          <w:szCs w:val="18"/>
        </w:rPr>
        <w:t>продан___________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_____________________________________________________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наименование и адрес предприятия торговли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Дата продажи «___» _____________ 20</w:t>
      </w:r>
      <w:r w:rsidR="009402E2">
        <w:rPr>
          <w:rFonts w:ascii="Arial Narrow" w:hAnsi="Arial Narrow"/>
          <w:sz w:val="18"/>
          <w:szCs w:val="18"/>
        </w:rPr>
        <w:t>_</w:t>
      </w:r>
      <w:r w:rsidRPr="00541DBC">
        <w:rPr>
          <w:rFonts w:ascii="Arial Narrow" w:hAnsi="Arial Narrow"/>
          <w:sz w:val="18"/>
          <w:szCs w:val="18"/>
        </w:rPr>
        <w:t>__г.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Штамп предприятия 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                            Подпись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Выполнены раб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ты:____________________________________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Исполнитель: 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Ф.И.О., подпись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Организация: 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наименование, адрес организации, </w:t>
      </w:r>
      <w:r w:rsidR="00392ECC" w:rsidRPr="00541DBC">
        <w:rPr>
          <w:rFonts w:ascii="Arial Narrow" w:hAnsi="Arial Narrow"/>
          <w:sz w:val="18"/>
          <w:szCs w:val="18"/>
        </w:rPr>
        <w:t>выполнившей</w:t>
      </w:r>
      <w:r w:rsidRPr="00541DBC">
        <w:rPr>
          <w:rFonts w:ascii="Arial Narrow" w:hAnsi="Arial Narrow"/>
          <w:sz w:val="18"/>
          <w:szCs w:val="18"/>
        </w:rPr>
        <w:t xml:space="preserve"> ремонт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М.П.                      __________________________</w:t>
      </w:r>
    </w:p>
    <w:p w:rsidR="008442B0" w:rsidRPr="00541DBC" w:rsidRDefault="00777242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подпись </w:t>
      </w:r>
      <w:r w:rsidR="008442B0" w:rsidRPr="00541DBC">
        <w:rPr>
          <w:rFonts w:ascii="Arial Narrow" w:hAnsi="Arial Narrow"/>
          <w:sz w:val="18"/>
          <w:szCs w:val="18"/>
        </w:rPr>
        <w:t xml:space="preserve"> </w:t>
      </w:r>
      <w:r w:rsidRPr="00541DBC">
        <w:rPr>
          <w:rFonts w:ascii="Arial Narrow" w:hAnsi="Arial Narrow"/>
          <w:sz w:val="18"/>
          <w:szCs w:val="18"/>
        </w:rPr>
        <w:t>руко</w:t>
      </w:r>
      <w:r w:rsidR="008442B0" w:rsidRPr="00541DBC">
        <w:rPr>
          <w:rFonts w:ascii="Arial Narrow" w:hAnsi="Arial Narrow"/>
          <w:sz w:val="18"/>
          <w:szCs w:val="18"/>
        </w:rPr>
        <w:t>водит</w:t>
      </w:r>
      <w:r w:rsidR="008442B0" w:rsidRPr="00541DBC">
        <w:rPr>
          <w:rFonts w:ascii="Arial Narrow" w:hAnsi="Arial Narrow"/>
          <w:sz w:val="18"/>
          <w:szCs w:val="18"/>
        </w:rPr>
        <w:t>е</w:t>
      </w:r>
      <w:r w:rsidR="008442B0" w:rsidRPr="00541DBC">
        <w:rPr>
          <w:rFonts w:ascii="Arial Narrow" w:hAnsi="Arial Narrow"/>
          <w:sz w:val="18"/>
          <w:szCs w:val="18"/>
        </w:rPr>
        <w:t>ля предприятия</w:t>
      </w:r>
    </w:p>
    <w:p w:rsidR="00777242" w:rsidRPr="00541DBC" w:rsidRDefault="00777242" w:rsidP="00777242">
      <w:pPr>
        <w:ind w:left="284"/>
        <w:jc w:val="both"/>
        <w:rPr>
          <w:rFonts w:ascii="Arial Narrow" w:hAnsi="Arial Narrow"/>
          <w:sz w:val="18"/>
          <w:szCs w:val="18"/>
        </w:rPr>
      </w:pPr>
    </w:p>
    <w:p w:rsidR="00E829CB" w:rsidRPr="00541DBC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lastRenderedPageBreak/>
        <w:t>После монтажа, а также после длительных перерывов в работе, проверьте сопротивление изоляции ТЭН, кот</w:t>
      </w:r>
      <w:r w:rsidR="004B0284">
        <w:rPr>
          <w:rFonts w:ascii="Arial Narrow" w:hAnsi="Arial Narrow"/>
          <w:sz w:val="18"/>
          <w:szCs w:val="18"/>
        </w:rPr>
        <w:t>орое должно быть не менее 0,5 МО</w:t>
      </w:r>
      <w:r w:rsidRPr="00541DBC">
        <w:rPr>
          <w:rFonts w:ascii="Arial Narrow" w:hAnsi="Arial Narrow"/>
          <w:sz w:val="18"/>
          <w:szCs w:val="18"/>
        </w:rPr>
        <w:t>м. В случае несоответствия сопротивления изоляции, для его восстановления следует просушить ТЭНы при темпер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туре 120-200ºС в течении 4…6 часов.</w:t>
      </w:r>
    </w:p>
    <w:p w:rsidR="00E829CB" w:rsidRDefault="00E829CB" w:rsidP="00B425D1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Камни, используемые для каменки, должны выдерж</w:t>
      </w:r>
      <w:r w:rsidR="007A7EE6">
        <w:rPr>
          <w:rFonts w:ascii="Arial Narrow" w:hAnsi="Arial Narrow"/>
          <w:sz w:val="18"/>
          <w:szCs w:val="18"/>
        </w:rPr>
        <w:t>ивать большие температуры</w:t>
      </w:r>
      <w:r w:rsidRPr="00541DBC">
        <w:rPr>
          <w:rFonts w:ascii="Arial Narrow" w:hAnsi="Arial Narrow"/>
          <w:sz w:val="18"/>
          <w:szCs w:val="18"/>
        </w:rPr>
        <w:t>, не выделять запаха и пыли, по размеру должны быть достаточно большими. Лучшие камни – речная галька фракций 8-10 см. Перед укладкой их необходимо обмыть.</w:t>
      </w:r>
      <w:r w:rsidR="00B425D1">
        <w:rPr>
          <w:rFonts w:ascii="Arial Narrow" w:hAnsi="Arial Narrow"/>
          <w:sz w:val="18"/>
          <w:szCs w:val="18"/>
        </w:rPr>
        <w:t xml:space="preserve"> Укладывать</w:t>
      </w:r>
      <w:r w:rsidRPr="00541DBC">
        <w:rPr>
          <w:rFonts w:ascii="Arial Narrow" w:hAnsi="Arial Narrow"/>
          <w:sz w:val="18"/>
          <w:szCs w:val="18"/>
        </w:rPr>
        <w:t xml:space="preserve"> камни в электрокаменку таким образом, чтобы ме</w:t>
      </w:r>
      <w:r w:rsidRPr="00541DBC">
        <w:rPr>
          <w:rFonts w:ascii="Arial Narrow" w:hAnsi="Arial Narrow"/>
          <w:sz w:val="18"/>
          <w:szCs w:val="18"/>
        </w:rPr>
        <w:t>ж</w:t>
      </w:r>
      <w:r w:rsidRPr="00541DBC">
        <w:rPr>
          <w:rFonts w:ascii="Arial Narrow" w:hAnsi="Arial Narrow"/>
          <w:sz w:val="18"/>
          <w:szCs w:val="18"/>
        </w:rPr>
        <w:t>ду ними свободно мог циркулировать г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рячий воздух, высотой не более 5 – 8 см над ТЭН.</w:t>
      </w:r>
    </w:p>
    <w:p w:rsidR="00B425D1" w:rsidRPr="00541DBC" w:rsidRDefault="00B425D1" w:rsidP="00B425D1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B425D1">
        <w:rPr>
          <w:rFonts w:ascii="Arial Narrow" w:hAnsi="Arial Narrow"/>
          <w:b/>
          <w:sz w:val="18"/>
          <w:szCs w:val="18"/>
        </w:rPr>
        <w:t>Внимание</w:t>
      </w:r>
      <w:r>
        <w:rPr>
          <w:rFonts w:ascii="Arial Narrow" w:hAnsi="Arial Narrow"/>
          <w:sz w:val="18"/>
          <w:szCs w:val="18"/>
        </w:rPr>
        <w:t>! Недостаточное заполнение бака для камней вызывает риск пожара.</w:t>
      </w: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7.  ТОПКА ПАРИЛКИ</w:t>
      </w:r>
    </w:p>
    <w:p w:rsidR="00E829CB" w:rsidRPr="00541DBC" w:rsidRDefault="00E829CB" w:rsidP="00E829CB">
      <w:pPr>
        <w:rPr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Топка парилки впервые должна осуществляться под надзором: </w:t>
      </w:r>
      <w:r w:rsidR="00B40C0C">
        <w:rPr>
          <w:rFonts w:ascii="Arial Narrow" w:hAnsi="Arial Narrow"/>
          <w:sz w:val="18"/>
          <w:szCs w:val="18"/>
        </w:rPr>
        <w:t>сауну</w:t>
      </w:r>
      <w:r w:rsidRPr="00541DBC">
        <w:rPr>
          <w:rFonts w:ascii="Arial Narrow" w:hAnsi="Arial Narrow"/>
          <w:sz w:val="18"/>
          <w:szCs w:val="18"/>
        </w:rPr>
        <w:t xml:space="preserve"> необходимо хорошо прове</w:t>
      </w:r>
      <w:r w:rsidRPr="00541DBC">
        <w:rPr>
          <w:rFonts w:ascii="Arial Narrow" w:hAnsi="Arial Narrow"/>
          <w:sz w:val="18"/>
          <w:szCs w:val="18"/>
        </w:rPr>
        <w:t>т</w:t>
      </w:r>
      <w:r w:rsidRPr="00541DBC">
        <w:rPr>
          <w:rFonts w:ascii="Arial Narrow" w:hAnsi="Arial Narrow"/>
          <w:sz w:val="18"/>
          <w:szCs w:val="18"/>
        </w:rPr>
        <w:t>рить, так как при первом включении выделяется дым и газы при обгорании ТЭН каменки. Обычную топку следует н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 xml:space="preserve">чать примерно за два часа до приема процедур, чтобы камни успели нагреться, и температура в </w:t>
      </w:r>
      <w:r w:rsidR="00B40C0C">
        <w:rPr>
          <w:rFonts w:ascii="Arial Narrow" w:hAnsi="Arial Narrow"/>
          <w:sz w:val="18"/>
          <w:szCs w:val="18"/>
        </w:rPr>
        <w:t>сауне</w:t>
      </w:r>
      <w:r w:rsidRPr="00541DBC">
        <w:rPr>
          <w:rFonts w:ascii="Arial Narrow" w:hAnsi="Arial Narrow"/>
          <w:sz w:val="18"/>
          <w:szCs w:val="18"/>
        </w:rPr>
        <w:t xml:space="preserve"> выровнялась.</w:t>
      </w: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 xml:space="preserve">8.  ПРАВИЛА ХРАНЕНИЯ </w:t>
      </w:r>
    </w:p>
    <w:p w:rsidR="00E829CB" w:rsidRPr="00541DBC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Электрокаменка должна храниться только в закрытых помещениях в условиях, исключающих во</w:t>
      </w:r>
      <w:r w:rsidRPr="00541DBC">
        <w:rPr>
          <w:rFonts w:ascii="Arial Narrow" w:hAnsi="Arial Narrow"/>
          <w:sz w:val="18"/>
          <w:szCs w:val="18"/>
        </w:rPr>
        <w:t>з</w:t>
      </w:r>
      <w:r w:rsidRPr="00541DBC">
        <w:rPr>
          <w:rFonts w:ascii="Arial Narrow" w:hAnsi="Arial Narrow"/>
          <w:sz w:val="18"/>
          <w:szCs w:val="18"/>
        </w:rPr>
        <w:t>можность механических воздействий и п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 xml:space="preserve">вышенной влажности.  </w:t>
      </w:r>
    </w:p>
    <w:p w:rsidR="00E829CB" w:rsidRPr="00541DBC" w:rsidRDefault="00E829CB" w:rsidP="00E829CB">
      <w:pPr>
        <w:jc w:val="both"/>
        <w:rPr>
          <w:rFonts w:ascii="Arial Narrow" w:hAnsi="Arial Narrow"/>
          <w:sz w:val="18"/>
          <w:szCs w:val="18"/>
        </w:rPr>
      </w:pP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9.  ТРАНСПОРТИРОВАНИЕ</w:t>
      </w:r>
    </w:p>
    <w:p w:rsidR="00E829CB" w:rsidRPr="00541DBC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Транспортирование электрокаменки в заводской упаковке допускается производить любым видом транспорта на любые расстояния. Условия транспортирования в части воздействия климатических фа</w:t>
      </w:r>
      <w:r w:rsidRPr="00541DBC">
        <w:rPr>
          <w:rFonts w:ascii="Arial Narrow" w:hAnsi="Arial Narrow"/>
          <w:sz w:val="18"/>
          <w:szCs w:val="18"/>
        </w:rPr>
        <w:t>к</w:t>
      </w:r>
      <w:r w:rsidRPr="00541DBC">
        <w:rPr>
          <w:rFonts w:ascii="Arial Narrow" w:hAnsi="Arial Narrow"/>
          <w:sz w:val="18"/>
          <w:szCs w:val="18"/>
        </w:rPr>
        <w:t>торов - по группе условий хранения 4 (Ж2) ГОСТ 15150-69:условия транспортирования в части механич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ских факторов - по группе условий транспортир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вания Л ГОСТ 23216-78.</w:t>
      </w:r>
    </w:p>
    <w:p w:rsidR="00E829CB" w:rsidRPr="00541DBC" w:rsidRDefault="00E829CB" w:rsidP="00E829CB">
      <w:pPr>
        <w:jc w:val="both"/>
        <w:rPr>
          <w:rFonts w:ascii="Arial Narrow" w:hAnsi="Arial Narrow"/>
          <w:b/>
          <w:sz w:val="18"/>
          <w:szCs w:val="18"/>
        </w:rPr>
      </w:pP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</w:t>
      </w:r>
      <w:r w:rsidRPr="00541DBC">
        <w:rPr>
          <w:rFonts w:ascii="Arial Narrow" w:hAnsi="Arial Narrow"/>
          <w:b/>
          <w:sz w:val="18"/>
          <w:szCs w:val="18"/>
        </w:rPr>
        <w:t>10. ГАРАНТИИ ПОСТАВЩИКА</w:t>
      </w:r>
    </w:p>
    <w:p w:rsidR="00E829CB" w:rsidRPr="00541DBC" w:rsidRDefault="00E829CB" w:rsidP="00E829CB">
      <w:pPr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Изготовитель гарантирует нормальную работу электрокаменки при соблюдении потреб</w:t>
      </w:r>
      <w:r w:rsidRPr="00541DBC">
        <w:rPr>
          <w:rFonts w:ascii="Arial Narrow" w:hAnsi="Arial Narrow"/>
          <w:sz w:val="18"/>
          <w:szCs w:val="18"/>
        </w:rPr>
        <w:t>и</w:t>
      </w:r>
      <w:r w:rsidRPr="00541DBC">
        <w:rPr>
          <w:rFonts w:ascii="Arial Narrow" w:hAnsi="Arial Narrow"/>
          <w:sz w:val="18"/>
          <w:szCs w:val="18"/>
        </w:rPr>
        <w:t>телем правил эксплуатации.</w:t>
      </w:r>
    </w:p>
    <w:p w:rsidR="00E829CB" w:rsidRPr="00541DBC" w:rsidRDefault="00E829CB" w:rsidP="00E829CB">
      <w:pPr>
        <w:pStyle w:val="a3"/>
        <w:ind w:firstLine="0"/>
        <w:rPr>
          <w:sz w:val="18"/>
          <w:szCs w:val="18"/>
        </w:rPr>
      </w:pPr>
      <w:r w:rsidRPr="00541DBC">
        <w:rPr>
          <w:sz w:val="18"/>
          <w:szCs w:val="18"/>
        </w:rPr>
        <w:t xml:space="preserve">       Гарантийный срок эксплуатации   - 12 месяцев со дня продажи, но не более 1,5 лет с момента изг</w:t>
      </w:r>
      <w:r w:rsidRPr="00541DBC">
        <w:rPr>
          <w:sz w:val="18"/>
          <w:szCs w:val="18"/>
        </w:rPr>
        <w:t>о</w:t>
      </w:r>
      <w:r w:rsidRPr="00541DBC">
        <w:rPr>
          <w:sz w:val="18"/>
          <w:szCs w:val="18"/>
        </w:rPr>
        <w:t>товления. Дата продажи проставляется на отрывном талоне настоящего руков</w:t>
      </w:r>
      <w:r w:rsidRPr="00541DBC">
        <w:rPr>
          <w:sz w:val="18"/>
          <w:szCs w:val="18"/>
        </w:rPr>
        <w:t>о</w:t>
      </w:r>
      <w:r w:rsidRPr="00541DBC">
        <w:rPr>
          <w:sz w:val="18"/>
          <w:szCs w:val="18"/>
        </w:rPr>
        <w:t>дства.</w:t>
      </w:r>
    </w:p>
    <w:p w:rsidR="00E829CB" w:rsidRPr="00541DBC" w:rsidRDefault="00E829CB" w:rsidP="00E829CB">
      <w:pPr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Изготовитель обязуется в течение гарантийного срока эксплуатации безвозмездно исправлять д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фекты изделия или заменять его.  Гаранти</w:t>
      </w:r>
      <w:r w:rsidRPr="00541DBC">
        <w:rPr>
          <w:rFonts w:ascii="Arial Narrow" w:hAnsi="Arial Narrow"/>
          <w:sz w:val="18"/>
          <w:szCs w:val="18"/>
        </w:rPr>
        <w:t>й</w:t>
      </w:r>
      <w:r w:rsidRPr="00541DBC">
        <w:rPr>
          <w:rFonts w:ascii="Arial Narrow" w:hAnsi="Arial Narrow"/>
          <w:sz w:val="18"/>
          <w:szCs w:val="18"/>
        </w:rPr>
        <w:t>ный ремонт электрокаменки осуществляет предприятие-изготовитель или его представитель по предъявлении гарантийного тал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на.</w:t>
      </w:r>
    </w:p>
    <w:p w:rsidR="00E829CB" w:rsidRPr="00541DBC" w:rsidRDefault="00E829CB" w:rsidP="00E829C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</w:t>
      </w:r>
      <w:r w:rsidRPr="00541DBC">
        <w:rPr>
          <w:rFonts w:ascii="Arial Narrow" w:hAnsi="Arial Narrow"/>
          <w:sz w:val="18"/>
          <w:szCs w:val="18"/>
        </w:rPr>
        <w:t xml:space="preserve">  Изготовитель не принимает претензии за некомплектность и механические повр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ждения</w:t>
      </w:r>
    </w:p>
    <w:p w:rsidR="00E829CB" w:rsidRPr="00541DBC" w:rsidRDefault="00E829CB" w:rsidP="00E829CB">
      <w:pPr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электрокаменки после ее продажи. </w:t>
      </w:r>
    </w:p>
    <w:p w:rsidR="00E829CB" w:rsidRPr="00541DBC" w:rsidRDefault="00E829CB" w:rsidP="00E829CB">
      <w:pPr>
        <w:pStyle w:val="20"/>
        <w:ind w:right="-283"/>
        <w:rPr>
          <w:sz w:val="18"/>
          <w:szCs w:val="18"/>
        </w:rPr>
      </w:pPr>
      <w:r w:rsidRPr="00541DBC">
        <w:rPr>
          <w:sz w:val="18"/>
          <w:szCs w:val="18"/>
        </w:rPr>
        <w:t>В случае отсутствия на гарантийном талоне отметки о продаже,   гара</w:t>
      </w:r>
      <w:r w:rsidRPr="00541DBC">
        <w:rPr>
          <w:sz w:val="18"/>
          <w:szCs w:val="18"/>
        </w:rPr>
        <w:t>н</w:t>
      </w:r>
      <w:r w:rsidRPr="00541DBC">
        <w:rPr>
          <w:sz w:val="18"/>
          <w:szCs w:val="18"/>
        </w:rPr>
        <w:t xml:space="preserve">тийный  срок  </w:t>
      </w:r>
    </w:p>
    <w:p w:rsidR="00E829CB" w:rsidRPr="00541DBC" w:rsidRDefault="00E829CB" w:rsidP="00E829CB">
      <w:pPr>
        <w:pStyle w:val="20"/>
        <w:ind w:right="-283" w:firstLine="0"/>
        <w:rPr>
          <w:sz w:val="18"/>
          <w:szCs w:val="18"/>
        </w:rPr>
      </w:pPr>
      <w:r w:rsidRPr="00541DBC">
        <w:rPr>
          <w:sz w:val="18"/>
          <w:szCs w:val="18"/>
        </w:rPr>
        <w:t>и</w:t>
      </w:r>
      <w:r w:rsidRPr="00541DBC">
        <w:rPr>
          <w:sz w:val="18"/>
          <w:szCs w:val="18"/>
        </w:rPr>
        <w:t>с</w:t>
      </w:r>
      <w:r w:rsidRPr="00541DBC">
        <w:rPr>
          <w:sz w:val="18"/>
          <w:szCs w:val="18"/>
        </w:rPr>
        <w:t>числяется с момента изготовления электрокаменки.</w:t>
      </w:r>
    </w:p>
    <w:p w:rsidR="00E829CB" w:rsidRPr="00541DBC" w:rsidRDefault="00E829CB" w:rsidP="00E829CB">
      <w:pPr>
        <w:pStyle w:val="20"/>
        <w:rPr>
          <w:sz w:val="18"/>
          <w:szCs w:val="18"/>
        </w:rPr>
      </w:pPr>
      <w:r w:rsidRPr="00541DBC">
        <w:rPr>
          <w:sz w:val="18"/>
          <w:szCs w:val="18"/>
        </w:rPr>
        <w:t>Предприятие-изготовитель не принимает претензии к качеству работы электрокаменки и не произв</w:t>
      </w:r>
      <w:r w:rsidRPr="00541DBC">
        <w:rPr>
          <w:sz w:val="18"/>
          <w:szCs w:val="18"/>
        </w:rPr>
        <w:t>о</w:t>
      </w:r>
      <w:r w:rsidRPr="00541DBC">
        <w:rPr>
          <w:sz w:val="18"/>
          <w:szCs w:val="18"/>
        </w:rPr>
        <w:t>дит гарантийный ремонт в случаях:</w:t>
      </w:r>
    </w:p>
    <w:p w:rsidR="00E829CB" w:rsidRPr="00B425D1" w:rsidRDefault="00E829CB" w:rsidP="00E829CB">
      <w:pPr>
        <w:numPr>
          <w:ilvl w:val="0"/>
          <w:numId w:val="1"/>
        </w:numPr>
        <w:ind w:firstLine="284"/>
        <w:jc w:val="both"/>
        <w:rPr>
          <w:rFonts w:ascii="Arial Narrow" w:hAnsi="Arial Narrow"/>
          <w:b/>
          <w:sz w:val="18"/>
          <w:szCs w:val="18"/>
        </w:rPr>
      </w:pPr>
      <w:r w:rsidRPr="00B425D1">
        <w:rPr>
          <w:rFonts w:ascii="Arial Narrow" w:hAnsi="Arial Narrow"/>
          <w:b/>
          <w:sz w:val="18"/>
          <w:szCs w:val="18"/>
        </w:rPr>
        <w:t>несоблюдения условий и правил, изложенных в пунктах 5-9 настоящего руков</w:t>
      </w:r>
      <w:r w:rsidRPr="00B425D1">
        <w:rPr>
          <w:rFonts w:ascii="Arial Narrow" w:hAnsi="Arial Narrow"/>
          <w:b/>
          <w:sz w:val="18"/>
          <w:szCs w:val="18"/>
        </w:rPr>
        <w:t>о</w:t>
      </w:r>
      <w:r w:rsidRPr="00B425D1">
        <w:rPr>
          <w:rFonts w:ascii="Arial Narrow" w:hAnsi="Arial Narrow"/>
          <w:b/>
          <w:sz w:val="18"/>
          <w:szCs w:val="18"/>
        </w:rPr>
        <w:t>дства;</w:t>
      </w:r>
    </w:p>
    <w:p w:rsidR="00E829CB" w:rsidRPr="00B425D1" w:rsidRDefault="00E829CB" w:rsidP="00E829CB">
      <w:pPr>
        <w:numPr>
          <w:ilvl w:val="0"/>
          <w:numId w:val="1"/>
        </w:numPr>
        <w:ind w:left="426" w:hanging="142"/>
        <w:jc w:val="both"/>
        <w:rPr>
          <w:rFonts w:ascii="Arial Narrow" w:hAnsi="Arial Narrow"/>
          <w:b/>
          <w:sz w:val="18"/>
          <w:szCs w:val="18"/>
        </w:rPr>
      </w:pPr>
      <w:r w:rsidRPr="00B425D1">
        <w:rPr>
          <w:rFonts w:ascii="Arial Narrow" w:hAnsi="Arial Narrow"/>
          <w:b/>
          <w:sz w:val="18"/>
          <w:szCs w:val="18"/>
        </w:rPr>
        <w:t>наличия следов самостоятельного ремонта или доработок;</w:t>
      </w:r>
    </w:p>
    <w:p w:rsidR="00E829CB" w:rsidRPr="00B425D1" w:rsidRDefault="00E829CB" w:rsidP="00E829CB">
      <w:pPr>
        <w:numPr>
          <w:ilvl w:val="0"/>
          <w:numId w:val="1"/>
        </w:numPr>
        <w:ind w:left="426" w:hanging="142"/>
        <w:jc w:val="both"/>
        <w:rPr>
          <w:rFonts w:ascii="Arial Narrow" w:hAnsi="Arial Narrow"/>
          <w:b/>
          <w:sz w:val="18"/>
          <w:szCs w:val="18"/>
        </w:rPr>
      </w:pPr>
      <w:r w:rsidRPr="00B425D1">
        <w:rPr>
          <w:rFonts w:ascii="Arial Narrow" w:hAnsi="Arial Narrow"/>
          <w:b/>
          <w:sz w:val="18"/>
          <w:szCs w:val="18"/>
        </w:rPr>
        <w:t>стихийных бедствий, пожаров;</w:t>
      </w:r>
    </w:p>
    <w:p w:rsidR="00E829CB" w:rsidRPr="00B425D1" w:rsidRDefault="00E829CB" w:rsidP="00E829CB">
      <w:pPr>
        <w:numPr>
          <w:ilvl w:val="0"/>
          <w:numId w:val="1"/>
        </w:numPr>
        <w:ind w:left="426" w:hanging="142"/>
        <w:jc w:val="both"/>
        <w:rPr>
          <w:rFonts w:ascii="Arial Narrow" w:hAnsi="Arial Narrow"/>
          <w:b/>
          <w:sz w:val="18"/>
          <w:szCs w:val="18"/>
        </w:rPr>
      </w:pPr>
      <w:r w:rsidRPr="00B425D1">
        <w:rPr>
          <w:rFonts w:ascii="Arial Narrow" w:hAnsi="Arial Narrow"/>
          <w:b/>
          <w:sz w:val="18"/>
          <w:szCs w:val="18"/>
        </w:rPr>
        <w:t xml:space="preserve"> отсутствия руководства п</w:t>
      </w:r>
      <w:r w:rsidR="00B425D1" w:rsidRPr="00B425D1">
        <w:rPr>
          <w:rFonts w:ascii="Arial Narrow" w:hAnsi="Arial Narrow"/>
          <w:b/>
          <w:sz w:val="18"/>
          <w:szCs w:val="18"/>
        </w:rPr>
        <w:t>о эксплуатации на ЭК</w:t>
      </w:r>
      <w:r w:rsidR="0013080B">
        <w:rPr>
          <w:rFonts w:ascii="Arial Narrow" w:hAnsi="Arial Narrow"/>
          <w:b/>
          <w:sz w:val="18"/>
          <w:szCs w:val="18"/>
        </w:rPr>
        <w:t>М</w:t>
      </w:r>
      <w:r w:rsidR="00B425D1" w:rsidRPr="00B425D1">
        <w:rPr>
          <w:rFonts w:ascii="Arial Narrow" w:hAnsi="Arial Narrow"/>
          <w:b/>
          <w:sz w:val="18"/>
          <w:szCs w:val="18"/>
        </w:rPr>
        <w:t>.</w:t>
      </w:r>
    </w:p>
    <w:p w:rsidR="00E829CB" w:rsidRPr="00541DBC" w:rsidRDefault="00E829CB" w:rsidP="00E829CB">
      <w:pPr>
        <w:rPr>
          <w:rFonts w:ascii="Arial Narrow" w:hAnsi="Arial Narrow"/>
          <w:sz w:val="18"/>
          <w:szCs w:val="18"/>
        </w:rPr>
      </w:pP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11.  СВИДЕТЕЛЬСТВО  О  ПРИЕМКЕ</w:t>
      </w:r>
    </w:p>
    <w:p w:rsidR="00E829CB" w:rsidRPr="00541DBC" w:rsidRDefault="00E829CB" w:rsidP="00E829CB">
      <w:pPr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</w:t>
      </w:r>
    </w:p>
    <w:p w:rsidR="00E829CB" w:rsidRPr="00135FAD" w:rsidRDefault="00E829CB" w:rsidP="00E829CB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Электрокаменка </w:t>
      </w:r>
      <w:r w:rsidRPr="00541DBC">
        <w:rPr>
          <w:rFonts w:ascii="Arial Narrow" w:hAnsi="Arial Narrow"/>
          <w:b/>
          <w:sz w:val="18"/>
          <w:szCs w:val="18"/>
        </w:rPr>
        <w:t>ЭК</w:t>
      </w:r>
      <w:r w:rsidR="0013080B">
        <w:rPr>
          <w:rFonts w:ascii="Arial Narrow" w:hAnsi="Arial Narrow"/>
          <w:b/>
          <w:sz w:val="18"/>
          <w:szCs w:val="18"/>
        </w:rPr>
        <w:t>М</w:t>
      </w:r>
      <w:r w:rsidRPr="00541DBC">
        <w:rPr>
          <w:rFonts w:ascii="Arial Narrow" w:hAnsi="Arial Narrow"/>
          <w:b/>
          <w:sz w:val="18"/>
          <w:szCs w:val="18"/>
        </w:rPr>
        <w:t>-</w:t>
      </w:r>
      <w:r w:rsidRPr="00541DBC">
        <w:rPr>
          <w:rFonts w:ascii="Arial Narrow" w:hAnsi="Arial Narrow"/>
          <w:b/>
          <w:sz w:val="18"/>
          <w:szCs w:val="18"/>
        </w:rPr>
        <w:softHyphen/>
        <w:t xml:space="preserve"> ____ </w:t>
      </w:r>
      <w:r w:rsidR="00D46FAE">
        <w:rPr>
          <w:rFonts w:ascii="Arial Narrow" w:hAnsi="Arial Narrow"/>
          <w:sz w:val="18"/>
          <w:szCs w:val="18"/>
        </w:rPr>
        <w:t xml:space="preserve"> изготовлена по</w:t>
      </w:r>
      <w:r w:rsidR="00B425D1">
        <w:rPr>
          <w:rFonts w:ascii="Arial Narrow" w:hAnsi="Arial Narrow"/>
          <w:sz w:val="18"/>
          <w:szCs w:val="18"/>
        </w:rPr>
        <w:t xml:space="preserve"> </w:t>
      </w:r>
      <w:r w:rsidR="0013080B">
        <w:rPr>
          <w:rFonts w:ascii="Arial Narrow" w:hAnsi="Arial Narrow"/>
        </w:rPr>
        <w:t>ТУ 3468-008-61269644-2013</w:t>
      </w:r>
      <w:r w:rsidRPr="00541DBC">
        <w:rPr>
          <w:rFonts w:ascii="Arial Narrow" w:hAnsi="Arial Narrow"/>
          <w:sz w:val="18"/>
          <w:szCs w:val="18"/>
        </w:rPr>
        <w:t xml:space="preserve"> </w:t>
      </w:r>
      <w:r w:rsidR="00D46FAE">
        <w:rPr>
          <w:rFonts w:ascii="Arial Narrow" w:hAnsi="Arial Narrow"/>
          <w:sz w:val="18"/>
          <w:szCs w:val="18"/>
        </w:rPr>
        <w:t>и соответствует ГОСТ Р МЭК 60335-2-53-2001, ГОСТ Р 51318.14.1(разд.4), ГОСТ Р 51317.3.2-2006(разд.6,7), ГОСТ 51317.3.3-99</w:t>
      </w:r>
      <w:r w:rsidRPr="00541DBC">
        <w:rPr>
          <w:rFonts w:ascii="Arial Narrow" w:hAnsi="Arial Narrow"/>
          <w:sz w:val="18"/>
          <w:szCs w:val="18"/>
        </w:rPr>
        <w:t xml:space="preserve"> </w:t>
      </w:r>
    </w:p>
    <w:p w:rsidR="00E829CB" w:rsidRPr="0020497C" w:rsidRDefault="0020497C" w:rsidP="00E829CB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20497C">
        <w:rPr>
          <w:rFonts w:ascii="Arial Narrow" w:hAnsi="Arial Narrow"/>
          <w:sz w:val="18"/>
          <w:szCs w:val="18"/>
        </w:rPr>
        <w:t xml:space="preserve">     </w:t>
      </w:r>
      <w:r>
        <w:rPr>
          <w:rFonts w:ascii="Arial Narrow" w:hAnsi="Arial Narrow"/>
          <w:sz w:val="18"/>
          <w:szCs w:val="18"/>
        </w:rPr>
        <w:t xml:space="preserve">Сертификат соответствия № РОСС </w:t>
      </w:r>
      <w:r>
        <w:rPr>
          <w:rFonts w:ascii="Arial Narrow" w:hAnsi="Arial Narrow"/>
          <w:sz w:val="18"/>
          <w:szCs w:val="18"/>
          <w:lang w:val="en-US"/>
        </w:rPr>
        <w:t>RU</w:t>
      </w:r>
      <w:r w:rsidRPr="0020497C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>АГ76В00639.</w:t>
      </w:r>
    </w:p>
    <w:p w:rsidR="00E829CB" w:rsidRPr="00541DBC" w:rsidRDefault="00E829CB" w:rsidP="00E829CB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Дата выпуска ______________        </w:t>
      </w:r>
      <w:r>
        <w:rPr>
          <w:rFonts w:ascii="Arial Narrow" w:hAnsi="Arial Narrow"/>
          <w:sz w:val="18"/>
          <w:szCs w:val="18"/>
        </w:rPr>
        <w:t xml:space="preserve">            </w:t>
      </w:r>
      <w:r w:rsidRPr="00541DBC">
        <w:rPr>
          <w:rFonts w:ascii="Arial Narrow" w:hAnsi="Arial Narrow"/>
          <w:sz w:val="18"/>
          <w:szCs w:val="18"/>
        </w:rPr>
        <w:t xml:space="preserve">        Представитель ОТК ____________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lastRenderedPageBreak/>
        <w:t>Пульт управления должен быть установлен в отдельном от парильни помещении (предбаннике), с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ответствующем согласно ПУЭ помещениям без повышенной опасн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сти.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Электрокаменка не предназначена для встраивания или размещения в н</w:t>
      </w:r>
      <w:r w:rsidRPr="00541DBC">
        <w:rPr>
          <w:rFonts w:ascii="Arial Narrow" w:hAnsi="Arial Narrow"/>
          <w:sz w:val="18"/>
          <w:szCs w:val="18"/>
        </w:rPr>
        <w:t>и</w:t>
      </w:r>
      <w:r w:rsidRPr="00541DBC">
        <w:rPr>
          <w:rFonts w:ascii="Arial Narrow" w:hAnsi="Arial Narrow"/>
          <w:sz w:val="18"/>
          <w:szCs w:val="18"/>
        </w:rPr>
        <w:t>ше.</w:t>
      </w:r>
    </w:p>
    <w:p w:rsidR="002A11DE" w:rsidRDefault="002A11DE" w:rsidP="00C13029">
      <w:pPr>
        <w:ind w:firstLine="284"/>
        <w:jc w:val="both"/>
        <w:rPr>
          <w:rFonts w:ascii="Arial Narrow" w:hAnsi="Arial Narrow"/>
          <w:b/>
          <w:sz w:val="18"/>
          <w:szCs w:val="18"/>
        </w:rPr>
      </w:pPr>
    </w:p>
    <w:p w:rsidR="00C13029" w:rsidRDefault="00C13029" w:rsidP="00C13029">
      <w:pPr>
        <w:ind w:firstLine="284"/>
        <w:jc w:val="both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 xml:space="preserve">ЗАПРЕЩАЕТСЯ </w:t>
      </w:r>
      <w:r w:rsidR="004B0284" w:rsidRPr="004B0284">
        <w:rPr>
          <w:rFonts w:ascii="Arial Narrow" w:hAnsi="Arial Narrow"/>
          <w:b/>
          <w:sz w:val="18"/>
          <w:szCs w:val="18"/>
        </w:rPr>
        <w:t xml:space="preserve">накрывать, </w:t>
      </w:r>
      <w:r w:rsidR="00527A11">
        <w:rPr>
          <w:rFonts w:ascii="Arial Narrow" w:hAnsi="Arial Narrow"/>
          <w:b/>
          <w:sz w:val="18"/>
          <w:szCs w:val="18"/>
        </w:rPr>
        <w:t xml:space="preserve">лить воду на камни электрокаменки, </w:t>
      </w:r>
      <w:r w:rsidR="004B0284" w:rsidRPr="004B0284">
        <w:rPr>
          <w:rFonts w:ascii="Arial Narrow" w:hAnsi="Arial Narrow"/>
          <w:b/>
          <w:sz w:val="18"/>
          <w:szCs w:val="18"/>
        </w:rPr>
        <w:t xml:space="preserve">а также </w:t>
      </w:r>
      <w:r w:rsidRPr="004B0284">
        <w:rPr>
          <w:rFonts w:ascii="Arial Narrow" w:hAnsi="Arial Narrow"/>
          <w:b/>
          <w:sz w:val="18"/>
          <w:szCs w:val="18"/>
        </w:rPr>
        <w:t xml:space="preserve">держать </w:t>
      </w:r>
      <w:r w:rsidR="002C18C5" w:rsidRPr="004B0284">
        <w:rPr>
          <w:rFonts w:ascii="Arial Narrow" w:hAnsi="Arial Narrow"/>
          <w:b/>
          <w:sz w:val="18"/>
          <w:szCs w:val="18"/>
        </w:rPr>
        <w:t>вблизи раб</w:t>
      </w:r>
      <w:r w:rsidR="002C18C5" w:rsidRPr="004B0284">
        <w:rPr>
          <w:rFonts w:ascii="Arial Narrow" w:hAnsi="Arial Narrow"/>
          <w:b/>
          <w:sz w:val="18"/>
          <w:szCs w:val="18"/>
        </w:rPr>
        <w:t>о</w:t>
      </w:r>
      <w:r w:rsidR="002C18C5" w:rsidRPr="004B0284">
        <w:rPr>
          <w:rFonts w:ascii="Arial Narrow" w:hAnsi="Arial Narrow"/>
          <w:b/>
          <w:sz w:val="18"/>
          <w:szCs w:val="18"/>
        </w:rPr>
        <w:t>тающей каменки легко</w:t>
      </w:r>
      <w:r w:rsidRPr="004B0284">
        <w:rPr>
          <w:rFonts w:ascii="Arial Narrow" w:hAnsi="Arial Narrow"/>
          <w:b/>
          <w:sz w:val="18"/>
          <w:szCs w:val="18"/>
        </w:rPr>
        <w:t>воспламеняющие</w:t>
      </w:r>
      <w:r w:rsidR="002C18C5" w:rsidRPr="004B0284">
        <w:rPr>
          <w:rFonts w:ascii="Arial Narrow" w:hAnsi="Arial Narrow"/>
          <w:b/>
          <w:sz w:val="18"/>
          <w:szCs w:val="18"/>
        </w:rPr>
        <w:t>ся</w:t>
      </w:r>
      <w:r w:rsidRPr="004B0284">
        <w:rPr>
          <w:rFonts w:ascii="Arial Narrow" w:hAnsi="Arial Narrow"/>
          <w:b/>
          <w:sz w:val="18"/>
          <w:szCs w:val="18"/>
        </w:rPr>
        <w:t xml:space="preserve"> пре</w:t>
      </w:r>
      <w:r w:rsidRPr="004B0284">
        <w:rPr>
          <w:rFonts w:ascii="Arial Narrow" w:hAnsi="Arial Narrow"/>
          <w:b/>
          <w:sz w:val="18"/>
          <w:szCs w:val="18"/>
        </w:rPr>
        <w:t>д</w:t>
      </w:r>
      <w:r w:rsidRPr="004B0284">
        <w:rPr>
          <w:rFonts w:ascii="Arial Narrow" w:hAnsi="Arial Narrow"/>
          <w:b/>
          <w:sz w:val="18"/>
          <w:szCs w:val="18"/>
        </w:rPr>
        <w:t>меты, су</w:t>
      </w:r>
      <w:r w:rsidR="004B0284">
        <w:rPr>
          <w:rFonts w:ascii="Arial Narrow" w:hAnsi="Arial Narrow"/>
          <w:b/>
          <w:sz w:val="18"/>
          <w:szCs w:val="18"/>
        </w:rPr>
        <w:t>шить одежду</w:t>
      </w:r>
      <w:r w:rsidR="00AA0DE9">
        <w:rPr>
          <w:rFonts w:ascii="Arial Narrow" w:hAnsi="Arial Narrow"/>
          <w:b/>
          <w:sz w:val="18"/>
          <w:szCs w:val="18"/>
        </w:rPr>
        <w:t xml:space="preserve"> </w:t>
      </w:r>
      <w:r w:rsidR="004B0284">
        <w:rPr>
          <w:rFonts w:ascii="Arial Narrow" w:hAnsi="Arial Narrow"/>
          <w:b/>
          <w:sz w:val="18"/>
          <w:szCs w:val="18"/>
        </w:rPr>
        <w:t>и т.д.</w:t>
      </w:r>
    </w:p>
    <w:p w:rsidR="002A11DE" w:rsidRPr="00B40C0C" w:rsidRDefault="002A11DE" w:rsidP="00C13029">
      <w:pPr>
        <w:ind w:firstLine="284"/>
        <w:jc w:val="both"/>
        <w:rPr>
          <w:rFonts w:ascii="Arial Narrow" w:hAnsi="Arial Narrow"/>
          <w:b/>
          <w:sz w:val="18"/>
          <w:szCs w:val="18"/>
        </w:rPr>
      </w:pPr>
    </w:p>
    <w:p w:rsidR="00C13029" w:rsidRPr="00541DBC" w:rsidRDefault="00C13029" w:rsidP="00C1302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6.  УСТАНОВКА И  ПОДГОТОВКА К РАБОТЕ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При выборе мощности электрокаменки, размещении и монтаже необходимо учитывать, что размеры парильни, а также расстояния от каменки до стен, потолка, пола не должны быть менее указанны</w:t>
      </w:r>
      <w:r w:rsidR="00B40C0C">
        <w:rPr>
          <w:rFonts w:ascii="Arial Narrow" w:hAnsi="Arial Narrow"/>
          <w:sz w:val="18"/>
          <w:szCs w:val="18"/>
        </w:rPr>
        <w:t>х</w:t>
      </w:r>
      <w:r w:rsidRPr="00541DBC">
        <w:rPr>
          <w:rFonts w:ascii="Arial Narrow" w:hAnsi="Arial Narrow"/>
          <w:sz w:val="18"/>
          <w:szCs w:val="18"/>
        </w:rPr>
        <w:t xml:space="preserve"> пар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метров: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851"/>
        <w:gridCol w:w="850"/>
        <w:gridCol w:w="851"/>
        <w:gridCol w:w="850"/>
        <w:gridCol w:w="851"/>
      </w:tblGrid>
      <w:tr w:rsidR="00743DF5" w:rsidRPr="00135FAD" w:rsidTr="00743DF5">
        <w:tc>
          <w:tcPr>
            <w:tcW w:w="2943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Параметры</w:t>
            </w:r>
          </w:p>
        </w:tc>
        <w:tc>
          <w:tcPr>
            <w:tcW w:w="851" w:type="dxa"/>
          </w:tcPr>
          <w:p w:rsidR="00743DF5" w:rsidRPr="00135FAD" w:rsidRDefault="00743DF5" w:rsidP="001308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ЭК</w:t>
            </w:r>
            <w:r w:rsidR="0013080B">
              <w:rPr>
                <w:rFonts w:ascii="Arial Narrow" w:hAnsi="Arial Narrow"/>
                <w:sz w:val="18"/>
                <w:szCs w:val="18"/>
              </w:rPr>
              <w:t>М</w:t>
            </w:r>
            <w:r w:rsidRPr="00135FAD">
              <w:rPr>
                <w:rFonts w:ascii="Arial Narrow" w:hAnsi="Arial Narrow"/>
                <w:sz w:val="18"/>
                <w:szCs w:val="18"/>
              </w:rPr>
              <w:t xml:space="preserve"> 3</w:t>
            </w:r>
          </w:p>
        </w:tc>
        <w:tc>
          <w:tcPr>
            <w:tcW w:w="850" w:type="dxa"/>
          </w:tcPr>
          <w:p w:rsidR="00743DF5" w:rsidRPr="00135FAD" w:rsidRDefault="00743DF5" w:rsidP="001308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ЭК</w:t>
            </w:r>
            <w:r w:rsidR="0013080B">
              <w:rPr>
                <w:rFonts w:ascii="Arial Narrow" w:hAnsi="Arial Narrow"/>
                <w:sz w:val="18"/>
                <w:szCs w:val="18"/>
              </w:rPr>
              <w:t>М</w:t>
            </w:r>
            <w:r w:rsidRPr="00135FAD">
              <w:rPr>
                <w:rFonts w:ascii="Arial Narrow" w:hAnsi="Arial Narrow"/>
                <w:sz w:val="18"/>
                <w:szCs w:val="18"/>
              </w:rPr>
              <w:t xml:space="preserve"> 6</w:t>
            </w:r>
          </w:p>
        </w:tc>
        <w:tc>
          <w:tcPr>
            <w:tcW w:w="851" w:type="dxa"/>
          </w:tcPr>
          <w:p w:rsidR="00743DF5" w:rsidRPr="00135FAD" w:rsidRDefault="00743DF5" w:rsidP="001308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ЭК</w:t>
            </w:r>
            <w:r w:rsidR="0013080B">
              <w:rPr>
                <w:rFonts w:ascii="Arial Narrow" w:hAnsi="Arial Narrow"/>
                <w:sz w:val="18"/>
                <w:szCs w:val="18"/>
              </w:rPr>
              <w:t>М</w:t>
            </w:r>
            <w:r w:rsidRPr="00135FAD">
              <w:rPr>
                <w:rFonts w:ascii="Arial Narrow" w:hAnsi="Arial Narrow"/>
                <w:sz w:val="18"/>
                <w:szCs w:val="18"/>
              </w:rPr>
              <w:t xml:space="preserve"> 9</w:t>
            </w:r>
          </w:p>
        </w:tc>
        <w:tc>
          <w:tcPr>
            <w:tcW w:w="850" w:type="dxa"/>
          </w:tcPr>
          <w:p w:rsidR="00743DF5" w:rsidRPr="00135FAD" w:rsidRDefault="00743DF5" w:rsidP="001308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ЭК</w:t>
            </w:r>
            <w:r w:rsidR="0013080B">
              <w:rPr>
                <w:rFonts w:ascii="Arial Narrow" w:hAnsi="Arial Narrow"/>
                <w:sz w:val="18"/>
                <w:szCs w:val="18"/>
              </w:rPr>
              <w:t>М</w:t>
            </w:r>
            <w:r w:rsidRPr="00135FAD">
              <w:rPr>
                <w:rFonts w:ascii="Arial Narrow" w:hAnsi="Arial Narrow"/>
                <w:sz w:val="18"/>
                <w:szCs w:val="18"/>
              </w:rPr>
              <w:t xml:space="preserve"> 12</w:t>
            </w:r>
          </w:p>
        </w:tc>
        <w:tc>
          <w:tcPr>
            <w:tcW w:w="851" w:type="dxa"/>
          </w:tcPr>
          <w:p w:rsidR="00743DF5" w:rsidRPr="00743DF5" w:rsidRDefault="00743DF5" w:rsidP="001308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ЭК</w:t>
            </w:r>
            <w:r w:rsidR="0013080B">
              <w:rPr>
                <w:rFonts w:ascii="Arial Narrow" w:hAnsi="Arial Narrow"/>
                <w:sz w:val="18"/>
                <w:szCs w:val="18"/>
              </w:rPr>
              <w:t>М</w:t>
            </w:r>
            <w:r>
              <w:rPr>
                <w:rFonts w:ascii="Arial Narrow" w:hAnsi="Arial Narrow"/>
                <w:sz w:val="18"/>
                <w:szCs w:val="18"/>
              </w:rPr>
              <w:t xml:space="preserve"> 18</w:t>
            </w:r>
          </w:p>
        </w:tc>
      </w:tr>
      <w:tr w:rsidR="00743DF5" w:rsidRPr="00135FAD" w:rsidTr="00743DF5">
        <w:tc>
          <w:tcPr>
            <w:tcW w:w="2943" w:type="dxa"/>
          </w:tcPr>
          <w:p w:rsidR="00743DF5" w:rsidRPr="00135FAD" w:rsidRDefault="00743DF5" w:rsidP="00C13029">
            <w:pPr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Высота парильни, м, не м</w:t>
            </w:r>
            <w:r w:rsidRPr="00135FAD">
              <w:rPr>
                <w:rFonts w:ascii="Arial Narrow" w:hAnsi="Arial Narrow"/>
                <w:sz w:val="18"/>
                <w:szCs w:val="18"/>
              </w:rPr>
              <w:t>е</w:t>
            </w:r>
            <w:r w:rsidRPr="00135FAD">
              <w:rPr>
                <w:rFonts w:ascii="Arial Narrow" w:hAnsi="Arial Narrow"/>
                <w:sz w:val="18"/>
                <w:szCs w:val="18"/>
              </w:rPr>
              <w:t>нее</w:t>
            </w:r>
          </w:p>
        </w:tc>
        <w:tc>
          <w:tcPr>
            <w:tcW w:w="851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1,9</w:t>
            </w:r>
          </w:p>
        </w:tc>
        <w:tc>
          <w:tcPr>
            <w:tcW w:w="850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2,1</w:t>
            </w:r>
          </w:p>
        </w:tc>
        <w:tc>
          <w:tcPr>
            <w:tcW w:w="851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2,1</w:t>
            </w:r>
          </w:p>
        </w:tc>
      </w:tr>
      <w:tr w:rsidR="00743DF5" w:rsidRPr="00135FAD" w:rsidTr="00743DF5">
        <w:tc>
          <w:tcPr>
            <w:tcW w:w="2943" w:type="dxa"/>
          </w:tcPr>
          <w:p w:rsidR="00743DF5" w:rsidRPr="00135FAD" w:rsidRDefault="00743DF5" w:rsidP="00C13029">
            <w:pPr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Расстояние между верхней частью каменки и потолком п</w:t>
            </w:r>
            <w:r w:rsidRPr="00135FAD">
              <w:rPr>
                <w:rFonts w:ascii="Arial Narrow" w:hAnsi="Arial Narrow"/>
                <w:sz w:val="18"/>
                <w:szCs w:val="18"/>
              </w:rPr>
              <w:t>а</w:t>
            </w:r>
            <w:r w:rsidRPr="00135FAD">
              <w:rPr>
                <w:rFonts w:ascii="Arial Narrow" w:hAnsi="Arial Narrow"/>
                <w:sz w:val="18"/>
                <w:szCs w:val="18"/>
              </w:rPr>
              <w:t>рильни, м, не менее</w:t>
            </w:r>
          </w:p>
        </w:tc>
        <w:tc>
          <w:tcPr>
            <w:tcW w:w="851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1,15</w:t>
            </w:r>
          </w:p>
        </w:tc>
        <w:tc>
          <w:tcPr>
            <w:tcW w:w="851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1,15</w:t>
            </w:r>
          </w:p>
        </w:tc>
        <w:tc>
          <w:tcPr>
            <w:tcW w:w="850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1,2</w:t>
            </w:r>
          </w:p>
        </w:tc>
        <w:tc>
          <w:tcPr>
            <w:tcW w:w="851" w:type="dxa"/>
          </w:tcPr>
          <w:p w:rsidR="00743DF5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</w:t>
            </w:r>
          </w:p>
        </w:tc>
      </w:tr>
      <w:tr w:rsidR="00743DF5" w:rsidRPr="00135FAD" w:rsidTr="00743DF5">
        <w:tc>
          <w:tcPr>
            <w:tcW w:w="2943" w:type="dxa"/>
          </w:tcPr>
          <w:p w:rsidR="00743DF5" w:rsidRPr="00135FAD" w:rsidRDefault="00743DF5" w:rsidP="00C13029">
            <w:pPr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Расстояние между нижней частью каменки и полом парильни, м, не м</w:t>
            </w:r>
            <w:r w:rsidRPr="00135FAD">
              <w:rPr>
                <w:rFonts w:ascii="Arial Narrow" w:hAnsi="Arial Narrow"/>
                <w:sz w:val="18"/>
                <w:szCs w:val="18"/>
              </w:rPr>
              <w:t>е</w:t>
            </w:r>
            <w:r w:rsidRPr="00135FAD">
              <w:rPr>
                <w:rFonts w:ascii="Arial Narrow" w:hAnsi="Arial Narrow"/>
                <w:sz w:val="18"/>
                <w:szCs w:val="18"/>
              </w:rPr>
              <w:t>нее</w:t>
            </w:r>
          </w:p>
        </w:tc>
        <w:tc>
          <w:tcPr>
            <w:tcW w:w="851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0,13</w:t>
            </w:r>
          </w:p>
        </w:tc>
        <w:tc>
          <w:tcPr>
            <w:tcW w:w="850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0,13</w:t>
            </w:r>
          </w:p>
        </w:tc>
        <w:tc>
          <w:tcPr>
            <w:tcW w:w="850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743DF5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0,13</w:t>
            </w:r>
          </w:p>
        </w:tc>
      </w:tr>
      <w:tr w:rsidR="00743DF5" w:rsidRPr="00135FAD" w:rsidTr="00743DF5">
        <w:tc>
          <w:tcPr>
            <w:tcW w:w="2943" w:type="dxa"/>
          </w:tcPr>
          <w:p w:rsidR="00743DF5" w:rsidRPr="00135FAD" w:rsidRDefault="00743DF5" w:rsidP="00C13029">
            <w:pPr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Расстояние от корпуса каменки до стен, защи</w:t>
            </w:r>
            <w:r w:rsidRPr="00135FAD">
              <w:rPr>
                <w:rFonts w:ascii="Arial Narrow" w:hAnsi="Arial Narrow"/>
                <w:sz w:val="18"/>
                <w:szCs w:val="18"/>
              </w:rPr>
              <w:t>т</w:t>
            </w:r>
            <w:r w:rsidRPr="00135FAD">
              <w:rPr>
                <w:rFonts w:ascii="Arial Narrow" w:hAnsi="Arial Narrow"/>
                <w:sz w:val="18"/>
                <w:szCs w:val="18"/>
              </w:rPr>
              <w:t>ных решеток, м, не менее</w:t>
            </w:r>
          </w:p>
        </w:tc>
        <w:tc>
          <w:tcPr>
            <w:tcW w:w="851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0,15</w:t>
            </w:r>
          </w:p>
        </w:tc>
        <w:tc>
          <w:tcPr>
            <w:tcW w:w="850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0,15</w:t>
            </w:r>
          </w:p>
        </w:tc>
        <w:tc>
          <w:tcPr>
            <w:tcW w:w="851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0,15</w:t>
            </w:r>
          </w:p>
        </w:tc>
        <w:tc>
          <w:tcPr>
            <w:tcW w:w="850" w:type="dxa"/>
          </w:tcPr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5FAD">
              <w:rPr>
                <w:rFonts w:ascii="Arial Narrow" w:hAnsi="Arial Narrow"/>
                <w:sz w:val="18"/>
                <w:szCs w:val="18"/>
              </w:rPr>
              <w:t>0,15</w:t>
            </w:r>
          </w:p>
        </w:tc>
        <w:tc>
          <w:tcPr>
            <w:tcW w:w="851" w:type="dxa"/>
          </w:tcPr>
          <w:p w:rsidR="00743DF5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3DF5" w:rsidRPr="00135FAD" w:rsidRDefault="00743DF5" w:rsidP="00135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0,15</w:t>
            </w:r>
          </w:p>
        </w:tc>
      </w:tr>
    </w:tbl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Стены и потолок сауны должны быть хорошо теплоизолированы. Все поверхности, накапливающие много тепла (кирпич, штукатурка и т.п.), должны быть утеплены алюминиевой фольгой и </w:t>
      </w:r>
      <w:r w:rsidR="00732E1E" w:rsidRPr="00541DBC">
        <w:rPr>
          <w:rFonts w:ascii="Arial Narrow" w:hAnsi="Arial Narrow"/>
          <w:sz w:val="18"/>
          <w:szCs w:val="18"/>
        </w:rPr>
        <w:t>минеральной</w:t>
      </w:r>
      <w:r w:rsidRPr="00541DBC">
        <w:rPr>
          <w:rFonts w:ascii="Arial Narrow" w:hAnsi="Arial Narrow"/>
          <w:sz w:val="18"/>
          <w:szCs w:val="18"/>
        </w:rPr>
        <w:t xml:space="preserve"> ватой. Наличие в парильне не утепленной стены увеличивает время предварительного прогрева. Дер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вянная обшивка стен должна доходить до потолка, чтобы горячий воздух не расходовался на нагрев н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закрытых участков. Те</w:t>
      </w:r>
      <w:r w:rsidRPr="00541DBC">
        <w:rPr>
          <w:rFonts w:ascii="Arial Narrow" w:hAnsi="Arial Narrow"/>
          <w:sz w:val="18"/>
          <w:szCs w:val="18"/>
        </w:rPr>
        <w:t>м</w:t>
      </w:r>
      <w:r w:rsidRPr="00541DBC">
        <w:rPr>
          <w:rFonts w:ascii="Arial Narrow" w:hAnsi="Arial Narrow"/>
          <w:sz w:val="18"/>
          <w:szCs w:val="18"/>
        </w:rPr>
        <w:t>пература в сауне уменьшается от потолка вниз. Температура вверху доходит до 110ºС постепенно снижаясь в нижней зоне до 40ºС. В связи с этим между верхним полком и потолком целесообразно ост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вить расстояние 110-120 см.</w:t>
      </w:r>
    </w:p>
    <w:p w:rsidR="00C13029" w:rsidRPr="00541DBC" w:rsidRDefault="00B40C0C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Вентиляция сауны</w:t>
      </w:r>
      <w:r w:rsidR="00C13029" w:rsidRPr="00541DBC">
        <w:rPr>
          <w:rFonts w:ascii="Arial Narrow" w:hAnsi="Arial Narrow"/>
          <w:sz w:val="18"/>
          <w:szCs w:val="18"/>
        </w:rPr>
        <w:t>, осуществленная надлежащим образом, создает комфортные условия при приеме процедур. Диаметры вентиляционных труб должны быть достаточны для обмена воздуха 3-5 раз в час и соста</w:t>
      </w:r>
      <w:r w:rsidR="00C13029" w:rsidRPr="00541DBC">
        <w:rPr>
          <w:rFonts w:ascii="Arial Narrow" w:hAnsi="Arial Narrow"/>
          <w:sz w:val="18"/>
          <w:szCs w:val="18"/>
        </w:rPr>
        <w:t>в</w:t>
      </w:r>
      <w:r w:rsidR="00C13029" w:rsidRPr="00541DBC">
        <w:rPr>
          <w:rFonts w:ascii="Arial Narrow" w:hAnsi="Arial Narrow"/>
          <w:sz w:val="18"/>
          <w:szCs w:val="18"/>
        </w:rPr>
        <w:t>ляют 12-20 см. В вентиляционных проемах предусматриваются регулируемые клапаны (шиберы), которые закрываются во время предварительного разогрева. Приточный канал вентиляции размещается в зоне установки каменки, не выше ее верхней части. Расположение клапана вытяжного воздуха особе</w:t>
      </w:r>
      <w:r w:rsidR="00C13029" w:rsidRPr="00541DBC">
        <w:rPr>
          <w:rFonts w:ascii="Arial Narrow" w:hAnsi="Arial Narrow"/>
          <w:sz w:val="18"/>
          <w:szCs w:val="18"/>
        </w:rPr>
        <w:t>н</w:t>
      </w:r>
      <w:r w:rsidR="00C13029" w:rsidRPr="00541DBC">
        <w:rPr>
          <w:rFonts w:ascii="Arial Narrow" w:hAnsi="Arial Narrow"/>
          <w:sz w:val="18"/>
          <w:szCs w:val="18"/>
        </w:rPr>
        <w:t>но важно. Чем ниже он находится, чем дальше от каменки, тем лучше. Если воздух вытягивается из вер</w:t>
      </w:r>
      <w:r w:rsidR="00C13029" w:rsidRPr="00541DBC">
        <w:rPr>
          <w:rFonts w:ascii="Arial Narrow" w:hAnsi="Arial Narrow"/>
          <w:sz w:val="18"/>
          <w:szCs w:val="18"/>
        </w:rPr>
        <w:t>х</w:t>
      </w:r>
      <w:r w:rsidR="00C13029" w:rsidRPr="00541DBC">
        <w:rPr>
          <w:rFonts w:ascii="Arial Narrow" w:hAnsi="Arial Narrow"/>
          <w:sz w:val="18"/>
          <w:szCs w:val="18"/>
        </w:rPr>
        <w:t xml:space="preserve">ней части </w:t>
      </w:r>
      <w:r>
        <w:rPr>
          <w:rFonts w:ascii="Arial Narrow" w:hAnsi="Arial Narrow"/>
          <w:sz w:val="18"/>
          <w:szCs w:val="18"/>
        </w:rPr>
        <w:t>сауны</w:t>
      </w:r>
      <w:r w:rsidR="00C13029" w:rsidRPr="00541DBC">
        <w:rPr>
          <w:rFonts w:ascii="Arial Narrow" w:hAnsi="Arial Narrow"/>
          <w:sz w:val="18"/>
          <w:szCs w:val="18"/>
        </w:rPr>
        <w:t>, пар выходит в первую очередь, а влажность выходит с вытяжным воздухом. Если тру</w:t>
      </w:r>
      <w:r w:rsidR="00C13029" w:rsidRPr="00541DBC">
        <w:rPr>
          <w:rFonts w:ascii="Arial Narrow" w:hAnsi="Arial Narrow"/>
          <w:sz w:val="18"/>
          <w:szCs w:val="18"/>
        </w:rPr>
        <w:t>д</w:t>
      </w:r>
      <w:r w:rsidR="00C13029" w:rsidRPr="00541DBC">
        <w:rPr>
          <w:rFonts w:ascii="Arial Narrow" w:hAnsi="Arial Narrow"/>
          <w:sz w:val="18"/>
          <w:szCs w:val="18"/>
        </w:rPr>
        <w:t>но расположить вытяжной клапан в парилке внизу недалеко от пола, работоспособную вентиляцию мо</w:t>
      </w:r>
      <w:r w:rsidR="00C13029" w:rsidRPr="00541DBC">
        <w:rPr>
          <w:rFonts w:ascii="Arial Narrow" w:hAnsi="Arial Narrow"/>
          <w:sz w:val="18"/>
          <w:szCs w:val="18"/>
        </w:rPr>
        <w:t>ж</w:t>
      </w:r>
      <w:r w:rsidR="00C13029" w:rsidRPr="00541DBC">
        <w:rPr>
          <w:rFonts w:ascii="Arial Narrow" w:hAnsi="Arial Narrow"/>
          <w:sz w:val="18"/>
          <w:szCs w:val="18"/>
        </w:rPr>
        <w:t>но обеспечить также путем выв</w:t>
      </w:r>
      <w:r w:rsidR="00C13029" w:rsidRPr="00541DBC">
        <w:rPr>
          <w:rFonts w:ascii="Arial Narrow" w:hAnsi="Arial Narrow"/>
          <w:sz w:val="18"/>
          <w:szCs w:val="18"/>
        </w:rPr>
        <w:t>о</w:t>
      </w:r>
      <w:r w:rsidR="00C13029" w:rsidRPr="00541DBC">
        <w:rPr>
          <w:rFonts w:ascii="Arial Narrow" w:hAnsi="Arial Narrow"/>
          <w:sz w:val="18"/>
          <w:szCs w:val="18"/>
        </w:rPr>
        <w:t>да вытяжного воздуха под дверь в моечное отделение.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Электрокаменка устанавливается на теплостойкий фундамент выше уровня пола на величину, не м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нее указанной в таблице.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Около электрокаменки стены должны иметь огнезащитную панель из листового металла с теплоиз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ляцией из листового асбеста или минв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ты.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Пульт управления должен быть установлен в отдельном от сауны помещении, соответствующем с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гласно ПУЭ помещениям без пов</w:t>
      </w:r>
      <w:r w:rsidRPr="00541DBC">
        <w:rPr>
          <w:rFonts w:ascii="Arial Narrow" w:hAnsi="Arial Narrow"/>
          <w:sz w:val="18"/>
          <w:szCs w:val="18"/>
        </w:rPr>
        <w:t>ы</w:t>
      </w:r>
      <w:r w:rsidRPr="00541DBC">
        <w:rPr>
          <w:rFonts w:ascii="Arial Narrow" w:hAnsi="Arial Narrow"/>
          <w:sz w:val="18"/>
          <w:szCs w:val="18"/>
        </w:rPr>
        <w:t>шенной опасности.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Термобаллон терморегулятора следует провести через отверстие в стене внутрь сауны. Соедин</w:t>
      </w:r>
      <w:r w:rsidRPr="00541DBC">
        <w:rPr>
          <w:rFonts w:ascii="Arial Narrow" w:hAnsi="Arial Narrow"/>
          <w:sz w:val="18"/>
          <w:szCs w:val="18"/>
        </w:rPr>
        <w:t>и</w:t>
      </w:r>
      <w:r w:rsidRPr="00541DBC">
        <w:rPr>
          <w:rFonts w:ascii="Arial Narrow" w:hAnsi="Arial Narrow"/>
          <w:sz w:val="18"/>
          <w:szCs w:val="18"/>
        </w:rPr>
        <w:t>тельный капилляр терморегулятора подв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сить на крючках на высоте не менее 1 – 1,2 метра от верхней части каменки. Термобаллон и капилляр не должны находиться вблизи нагрев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тельных и охлаждающих устройств.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Электрокаменка подключается к сети стационарно.</w:t>
      </w: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8442B0" w:rsidRPr="00541DBC" w:rsidRDefault="008442B0">
      <w:pPr>
        <w:ind w:left="-141"/>
        <w:jc w:val="both"/>
        <w:rPr>
          <w:rFonts w:ascii="Arial Narrow" w:hAnsi="Arial Narrow"/>
        </w:rPr>
      </w:pPr>
    </w:p>
    <w:p w:rsidR="008442B0" w:rsidRPr="00541DBC" w:rsidRDefault="008442B0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7F3CE5" w:rsidRPr="00541DBC" w:rsidRDefault="007F3CE5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Default="00541DBC" w:rsidP="007F3CE5">
      <w:pPr>
        <w:jc w:val="both"/>
        <w:rPr>
          <w:rFonts w:ascii="Arial Narrow" w:hAnsi="Arial Narrow"/>
        </w:rPr>
      </w:pPr>
    </w:p>
    <w:p w:rsidR="008442B0" w:rsidRDefault="00004B2F">
      <w:pPr>
        <w:ind w:left="-141"/>
        <w:jc w:val="both"/>
        <w:rPr>
          <w:b/>
          <w:sz w:val="44"/>
        </w:rPr>
      </w:pPr>
      <w:r>
        <w:rPr>
          <w:b/>
          <w:sz w:val="44"/>
        </w:rPr>
        <w:lastRenderedPageBreak/>
        <w:t xml:space="preserve">   </w:t>
      </w:r>
      <w:r w:rsidR="00B20CE0">
        <w:rPr>
          <w:b/>
          <w:sz w:val="44"/>
        </w:rPr>
        <w:t xml:space="preserve">  </w:t>
      </w:r>
      <w:r>
        <w:rPr>
          <w:b/>
          <w:sz w:val="44"/>
        </w:rPr>
        <w:t xml:space="preserve"> </w:t>
      </w:r>
      <w:r w:rsidR="00FA0AE2">
        <w:rPr>
          <w:b/>
          <w:noProof/>
          <w:sz w:val="44"/>
        </w:rPr>
        <w:drawing>
          <wp:inline distT="0" distB="0" distL="0" distR="0">
            <wp:extent cx="1162050" cy="113347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2B0">
        <w:rPr>
          <w:b/>
          <w:sz w:val="44"/>
        </w:rPr>
        <w:t xml:space="preserve">   </w:t>
      </w:r>
      <w:r w:rsidR="00FA0AE2">
        <w:rPr>
          <w:b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5pt;height:69.75pt" stroked="f">
            <v:shadow on="t" color="#4d4d4d" opacity="52429f" offset=",3pt"/>
            <v:textpath style="font-family:&quot;Times New Roman&quot;;font-weight:bold;v-text-spacing:78650f;v-text-kern:t" trim="t" fitpath="t" string="Пирамида&#10;плюс"/>
          </v:shape>
        </w:pict>
      </w:r>
    </w:p>
    <w:p w:rsidR="00541DBC" w:rsidRDefault="00541DBC">
      <w:pPr>
        <w:ind w:left="-141"/>
        <w:jc w:val="both"/>
        <w:rPr>
          <w:b/>
          <w:sz w:val="44"/>
        </w:rPr>
      </w:pPr>
    </w:p>
    <w:p w:rsidR="00541DBC" w:rsidRDefault="00541DBC">
      <w:pPr>
        <w:ind w:left="-141"/>
        <w:jc w:val="both"/>
        <w:rPr>
          <w:b/>
          <w:sz w:val="44"/>
        </w:rPr>
      </w:pPr>
    </w:p>
    <w:p w:rsidR="008442B0" w:rsidRPr="00541DBC" w:rsidRDefault="00541DBC" w:rsidP="00541DBC">
      <w:pPr>
        <w:ind w:left="-141"/>
        <w:jc w:val="both"/>
        <w:rPr>
          <w:rFonts w:ascii="Arial Narrow" w:hAnsi="Arial Narrow"/>
        </w:rPr>
      </w:pPr>
      <w:r>
        <w:t xml:space="preserve">       </w:t>
      </w:r>
    </w:p>
    <w:p w:rsidR="008442B0" w:rsidRDefault="00D868E0" w:rsidP="00552E98">
      <w:pPr>
        <w:pStyle w:val="2"/>
        <w:rPr>
          <w:rFonts w:ascii="Times New Roman" w:hAnsi="Times New Roman"/>
          <w:b w:val="0"/>
          <w:i w:val="0"/>
          <w:sz w:val="44"/>
        </w:rPr>
      </w:pPr>
      <w:r>
        <w:rPr>
          <w:rFonts w:ascii="Times New Roman" w:hAnsi="Times New Roman"/>
          <w:sz w:val="44"/>
        </w:rPr>
        <w:t>ЭЛЕКТРОКАМЕНКА</w:t>
      </w:r>
    </w:p>
    <w:p w:rsidR="00D868E0" w:rsidRDefault="00D868E0" w:rsidP="00552E98">
      <w:pPr>
        <w:ind w:left="-141"/>
        <w:jc w:val="center"/>
        <w:rPr>
          <w:b/>
          <w:i/>
          <w:sz w:val="44"/>
        </w:rPr>
      </w:pPr>
      <w:r>
        <w:rPr>
          <w:b/>
          <w:i/>
          <w:sz w:val="44"/>
        </w:rPr>
        <w:t>ДЛЯ</w:t>
      </w:r>
    </w:p>
    <w:p w:rsidR="00C86F48" w:rsidRDefault="00D868E0" w:rsidP="00552E98">
      <w:pPr>
        <w:ind w:left="-141"/>
        <w:jc w:val="center"/>
        <w:rPr>
          <w:b/>
          <w:i/>
          <w:sz w:val="44"/>
        </w:rPr>
      </w:pPr>
      <w:r>
        <w:rPr>
          <w:b/>
          <w:i/>
          <w:sz w:val="44"/>
        </w:rPr>
        <w:t>САУН</w:t>
      </w:r>
    </w:p>
    <w:p w:rsidR="00C86F48" w:rsidRDefault="00C86F48" w:rsidP="00D868E0">
      <w:pPr>
        <w:ind w:left="-141"/>
        <w:jc w:val="center"/>
        <w:rPr>
          <w:b/>
          <w:i/>
          <w:sz w:val="44"/>
        </w:rPr>
      </w:pPr>
    </w:p>
    <w:p w:rsidR="008442B0" w:rsidRDefault="00C86F48" w:rsidP="00D868E0">
      <w:pPr>
        <w:ind w:left="-141"/>
        <w:jc w:val="center"/>
        <w:rPr>
          <w:b/>
          <w:i/>
          <w:sz w:val="44"/>
        </w:rPr>
      </w:pPr>
      <w:r>
        <w:rPr>
          <w:b/>
          <w:i/>
          <w:sz w:val="44"/>
        </w:rPr>
        <w:t>ЭК</w:t>
      </w:r>
      <w:r w:rsidR="0013080B">
        <w:rPr>
          <w:b/>
          <w:i/>
          <w:sz w:val="44"/>
        </w:rPr>
        <w:t>М</w:t>
      </w:r>
      <w:r>
        <w:rPr>
          <w:b/>
          <w:i/>
          <w:sz w:val="44"/>
        </w:rPr>
        <w:t>-___</w:t>
      </w:r>
      <w:r w:rsidR="008442B0">
        <w:rPr>
          <w:b/>
          <w:i/>
          <w:sz w:val="44"/>
        </w:rPr>
        <w:t xml:space="preserve"> </w:t>
      </w:r>
    </w:p>
    <w:p w:rsidR="008442B0" w:rsidRDefault="008442B0">
      <w:pPr>
        <w:pStyle w:val="1"/>
      </w:pPr>
    </w:p>
    <w:p w:rsidR="008442B0" w:rsidRDefault="008442B0">
      <w:pPr>
        <w:pStyle w:val="1"/>
      </w:pPr>
    </w:p>
    <w:p w:rsidR="008442B0" w:rsidRDefault="008442B0">
      <w:pPr>
        <w:pStyle w:val="1"/>
      </w:pPr>
    </w:p>
    <w:p w:rsidR="008442B0" w:rsidRDefault="008442B0">
      <w:pPr>
        <w:pStyle w:val="1"/>
      </w:pPr>
    </w:p>
    <w:p w:rsidR="008442B0" w:rsidRDefault="007F3CE5" w:rsidP="007F3CE5">
      <w:pPr>
        <w:pStyle w:val="1"/>
        <w:ind w:left="0"/>
      </w:pPr>
      <w:r>
        <w:object w:dxaOrig="10335" w:dyaOrig="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2.25pt;height:76.5pt" o:ole="">
            <v:imagedata r:id="rId6" o:title="" croptop="20710f" cropbottom="18480f" cropleft="21454f" cropright="27786f"/>
          </v:shape>
          <o:OLEObject Type="Embed" ProgID="AutoCAD.Drawing.16" ShapeID="_x0000_i1026" DrawAspect="Content" ObjectID="_1552416330" r:id="rId7"/>
        </w:object>
      </w:r>
    </w:p>
    <w:p w:rsidR="007F3CE5" w:rsidRDefault="007F3CE5"/>
    <w:p w:rsidR="00C86F48" w:rsidRDefault="00C86F48"/>
    <w:p w:rsidR="00420C3B" w:rsidRDefault="00420C3B"/>
    <w:p w:rsidR="00420C3B" w:rsidRDefault="00420C3B"/>
    <w:p w:rsidR="00E829CB" w:rsidRDefault="00E829CB"/>
    <w:p w:rsidR="007F3CE5" w:rsidRDefault="007F3CE5"/>
    <w:p w:rsidR="007F3CE5" w:rsidRDefault="007F3CE5"/>
    <w:p w:rsidR="008442B0" w:rsidRDefault="008442B0" w:rsidP="00947EAD">
      <w:pPr>
        <w:pStyle w:val="1"/>
        <w:rPr>
          <w:rFonts w:ascii="Arial Narrow" w:hAnsi="Arial Narrow"/>
        </w:rPr>
      </w:pPr>
      <w:r>
        <w:t>РУКОВОДСТВО ПО ЭКСПЛУАТАЦИ</w:t>
      </w:r>
      <w:r w:rsidR="00947EAD">
        <w:t>И</w:t>
      </w:r>
    </w:p>
    <w:p w:rsidR="00A42D7D" w:rsidRDefault="00A42D7D">
      <w:pPr>
        <w:rPr>
          <w:lang w:val="en-US"/>
        </w:rPr>
      </w:pPr>
    </w:p>
    <w:p w:rsidR="008E1BCE" w:rsidRDefault="008E1BCE">
      <w:pPr>
        <w:sectPr w:rsidR="008E1BCE">
          <w:pgSz w:w="16840" w:h="11907" w:orient="landscape" w:code="9"/>
          <w:pgMar w:top="567" w:right="794" w:bottom="454" w:left="680" w:header="720" w:footer="720" w:gutter="0"/>
          <w:cols w:num="2" w:space="568"/>
        </w:sectPr>
      </w:pPr>
    </w:p>
    <w:p w:rsidR="008E1BCE" w:rsidRDefault="00840F8A">
      <w:pPr>
        <w:sectPr w:rsidR="008E1BCE" w:rsidSect="008E1BCE">
          <w:type w:val="continuous"/>
          <w:pgSz w:w="16840" w:h="11907" w:orient="landscape" w:code="9"/>
          <w:pgMar w:top="567" w:right="794" w:bottom="454" w:left="680" w:header="720" w:footer="720" w:gutter="0"/>
          <w:cols w:space="568"/>
        </w:sectPr>
      </w:pPr>
      <w:r>
        <w:object w:dxaOrig="17730" w:dyaOrig="8310">
          <v:shape id="_x0000_i1027" type="#_x0000_t75" style="width:1002pt;height:493.5pt" o:ole="">
            <v:imagedata r:id="rId8" o:title=""/>
          </v:shape>
          <o:OLEObject Type="Embed" ProgID="AutoCAD.Drawing.16" ShapeID="_x0000_i1027" DrawAspect="Content" ObjectID="_1552416331" r:id="rId9"/>
        </w:object>
      </w:r>
    </w:p>
    <w:p w:rsidR="00921166" w:rsidRPr="00921166" w:rsidRDefault="00921166">
      <w:pPr>
        <w:rPr>
          <w:lang w:val="en-US"/>
        </w:rPr>
      </w:pPr>
    </w:p>
    <w:sectPr w:rsidR="00921166" w:rsidRPr="00921166" w:rsidSect="008E1BCE">
      <w:type w:val="continuous"/>
      <w:pgSz w:w="16840" w:h="11907" w:orient="landscape" w:code="9"/>
      <w:pgMar w:top="567" w:right="794" w:bottom="454" w:left="680" w:header="720" w:footer="720" w:gutter="0"/>
      <w:cols w:num="2" w:space="5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A76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0D13A0"/>
    <w:multiLevelType w:val="singleLevel"/>
    <w:tmpl w:val="2BCC84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hint="default"/>
        <w:b w:val="0"/>
        <w:i w:val="0"/>
        <w:sz w:val="20"/>
      </w:rPr>
    </w:lvl>
  </w:abstractNum>
  <w:abstractNum w:abstractNumId="3">
    <w:nsid w:val="163117E2"/>
    <w:multiLevelType w:val="singleLevel"/>
    <w:tmpl w:val="FF3404D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hint="default"/>
        <w:b w:val="0"/>
        <w:i w:val="0"/>
        <w:sz w:val="20"/>
      </w:rPr>
    </w:lvl>
  </w:abstractNum>
  <w:abstractNum w:abstractNumId="4">
    <w:nsid w:val="5A57790A"/>
    <w:multiLevelType w:val="hybridMultilevel"/>
    <w:tmpl w:val="154C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EC078A9"/>
    <w:multiLevelType w:val="hybridMultilevel"/>
    <w:tmpl w:val="1DFA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cademy" w:hAnsi="Academy" w:hint="default"/>
          <w:b w:val="0"/>
          <w:i w:val="0"/>
          <w:sz w:val="20"/>
        </w:rPr>
      </w:lvl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10FC"/>
    <w:rsid w:val="00004B2F"/>
    <w:rsid w:val="0001089A"/>
    <w:rsid w:val="000629D2"/>
    <w:rsid w:val="000964A8"/>
    <w:rsid w:val="000E0B61"/>
    <w:rsid w:val="000F5F64"/>
    <w:rsid w:val="001003A2"/>
    <w:rsid w:val="0011001B"/>
    <w:rsid w:val="0013080B"/>
    <w:rsid w:val="00135FAD"/>
    <w:rsid w:val="00147CA5"/>
    <w:rsid w:val="0018483D"/>
    <w:rsid w:val="00194D3D"/>
    <w:rsid w:val="001F1839"/>
    <w:rsid w:val="0020497C"/>
    <w:rsid w:val="00215F13"/>
    <w:rsid w:val="002410FC"/>
    <w:rsid w:val="00254508"/>
    <w:rsid w:val="00255A66"/>
    <w:rsid w:val="002904C5"/>
    <w:rsid w:val="002A11DE"/>
    <w:rsid w:val="002C004F"/>
    <w:rsid w:val="002C18C5"/>
    <w:rsid w:val="00356406"/>
    <w:rsid w:val="00366F00"/>
    <w:rsid w:val="00392ECC"/>
    <w:rsid w:val="003B5F33"/>
    <w:rsid w:val="003D5028"/>
    <w:rsid w:val="003F6B21"/>
    <w:rsid w:val="00420C3B"/>
    <w:rsid w:val="00487205"/>
    <w:rsid w:val="004A263C"/>
    <w:rsid w:val="004B0284"/>
    <w:rsid w:val="004B478D"/>
    <w:rsid w:val="004C00B0"/>
    <w:rsid w:val="004C6AFF"/>
    <w:rsid w:val="004D506F"/>
    <w:rsid w:val="00510080"/>
    <w:rsid w:val="00527A11"/>
    <w:rsid w:val="00541DBC"/>
    <w:rsid w:val="00552E98"/>
    <w:rsid w:val="005650B7"/>
    <w:rsid w:val="005B4B4F"/>
    <w:rsid w:val="005F6C6D"/>
    <w:rsid w:val="00607E1A"/>
    <w:rsid w:val="006645B1"/>
    <w:rsid w:val="00675C92"/>
    <w:rsid w:val="006A3554"/>
    <w:rsid w:val="006F23FE"/>
    <w:rsid w:val="007242BA"/>
    <w:rsid w:val="00732E1E"/>
    <w:rsid w:val="00743DF5"/>
    <w:rsid w:val="00745BE5"/>
    <w:rsid w:val="00762465"/>
    <w:rsid w:val="00774EE6"/>
    <w:rsid w:val="00777242"/>
    <w:rsid w:val="00782196"/>
    <w:rsid w:val="007A7EE6"/>
    <w:rsid w:val="007C1228"/>
    <w:rsid w:val="007E66AC"/>
    <w:rsid w:val="007F3CE5"/>
    <w:rsid w:val="00804643"/>
    <w:rsid w:val="008050E6"/>
    <w:rsid w:val="00816572"/>
    <w:rsid w:val="008178AA"/>
    <w:rsid w:val="00831784"/>
    <w:rsid w:val="00840F8A"/>
    <w:rsid w:val="008442B0"/>
    <w:rsid w:val="00851657"/>
    <w:rsid w:val="008E1BCE"/>
    <w:rsid w:val="008E64FA"/>
    <w:rsid w:val="00921166"/>
    <w:rsid w:val="009353C5"/>
    <w:rsid w:val="00936E16"/>
    <w:rsid w:val="009402E2"/>
    <w:rsid w:val="00947EAD"/>
    <w:rsid w:val="00966F3E"/>
    <w:rsid w:val="0097676B"/>
    <w:rsid w:val="00994BA2"/>
    <w:rsid w:val="009B29FD"/>
    <w:rsid w:val="009E4261"/>
    <w:rsid w:val="00A10D44"/>
    <w:rsid w:val="00A408AF"/>
    <w:rsid w:val="00A42D7D"/>
    <w:rsid w:val="00A70CAA"/>
    <w:rsid w:val="00A73180"/>
    <w:rsid w:val="00A82CA8"/>
    <w:rsid w:val="00AA0DE9"/>
    <w:rsid w:val="00AF370D"/>
    <w:rsid w:val="00B20CE0"/>
    <w:rsid w:val="00B40C0C"/>
    <w:rsid w:val="00B425D1"/>
    <w:rsid w:val="00B62A4C"/>
    <w:rsid w:val="00B63809"/>
    <w:rsid w:val="00B715BD"/>
    <w:rsid w:val="00B874BD"/>
    <w:rsid w:val="00C13029"/>
    <w:rsid w:val="00C51251"/>
    <w:rsid w:val="00C86F48"/>
    <w:rsid w:val="00CB541D"/>
    <w:rsid w:val="00D03255"/>
    <w:rsid w:val="00D46FAE"/>
    <w:rsid w:val="00D60E8D"/>
    <w:rsid w:val="00D70086"/>
    <w:rsid w:val="00D80095"/>
    <w:rsid w:val="00D868E0"/>
    <w:rsid w:val="00D93D77"/>
    <w:rsid w:val="00D97795"/>
    <w:rsid w:val="00DA1750"/>
    <w:rsid w:val="00DC3B24"/>
    <w:rsid w:val="00DC4569"/>
    <w:rsid w:val="00DC5E54"/>
    <w:rsid w:val="00DE1246"/>
    <w:rsid w:val="00E23B87"/>
    <w:rsid w:val="00E476D9"/>
    <w:rsid w:val="00E60E5A"/>
    <w:rsid w:val="00E61327"/>
    <w:rsid w:val="00E771F6"/>
    <w:rsid w:val="00E829CB"/>
    <w:rsid w:val="00E879B1"/>
    <w:rsid w:val="00EC0467"/>
    <w:rsid w:val="00ED2420"/>
    <w:rsid w:val="00EE46F5"/>
    <w:rsid w:val="00F162C0"/>
    <w:rsid w:val="00FA0AE2"/>
    <w:rsid w:val="00FB38EF"/>
    <w:rsid w:val="00FB5EAF"/>
    <w:rsid w:val="00FD6B41"/>
    <w:rsid w:val="00FE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4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41"/>
      <w:jc w:val="center"/>
      <w:outlineLvl w:val="1"/>
    </w:pPr>
    <w:rPr>
      <w:rFonts w:ascii="Arial Narrow" w:hAnsi="Arial Narrow"/>
      <w:b/>
      <w:i/>
      <w:snapToGrid w:val="0"/>
      <w:sz w:val="40"/>
    </w:rPr>
  </w:style>
  <w:style w:type="paragraph" w:styleId="3">
    <w:name w:val="heading 3"/>
    <w:basedOn w:val="a"/>
    <w:next w:val="a"/>
    <w:qFormat/>
    <w:pPr>
      <w:keepNext/>
      <w:ind w:left="-141"/>
      <w:jc w:val="both"/>
      <w:outlineLvl w:val="2"/>
    </w:pPr>
    <w:rPr>
      <w:rFonts w:ascii="Arial Narrow" w:hAnsi="Arial Narrow"/>
      <w:b/>
      <w:i/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spacing w:before="120" w:after="120"/>
    </w:pPr>
    <w:rPr>
      <w:rFonts w:ascii="Arial" w:hAnsi="Arial"/>
      <w:b/>
      <w:snapToGrid w:val="0"/>
    </w:rPr>
  </w:style>
  <w:style w:type="paragraph" w:styleId="a3">
    <w:name w:val="Body Text Indent"/>
    <w:basedOn w:val="a"/>
    <w:pPr>
      <w:ind w:firstLine="567"/>
      <w:jc w:val="both"/>
    </w:pPr>
    <w:rPr>
      <w:rFonts w:ascii="Arial Narrow" w:hAnsi="Arial Narrow"/>
      <w:snapToGrid w:val="0"/>
    </w:rPr>
  </w:style>
  <w:style w:type="paragraph" w:styleId="20">
    <w:name w:val="Body Text Indent 2"/>
    <w:basedOn w:val="a"/>
    <w:pPr>
      <w:ind w:firstLine="284"/>
      <w:jc w:val="both"/>
    </w:pPr>
    <w:rPr>
      <w:rFonts w:ascii="Arial Narrow" w:hAnsi="Arial Narrow"/>
      <w:snapToGrid w:val="0"/>
    </w:rPr>
  </w:style>
  <w:style w:type="table" w:styleId="a4">
    <w:name w:val="Table Grid"/>
    <w:basedOn w:val="a1"/>
    <w:rsid w:val="00110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HP</cp:lastModifiedBy>
  <cp:revision>2</cp:revision>
  <cp:lastPrinted>2016-03-25T06:58:00Z</cp:lastPrinted>
  <dcterms:created xsi:type="dcterms:W3CDTF">2017-03-30T16:59:00Z</dcterms:created>
  <dcterms:modified xsi:type="dcterms:W3CDTF">2017-03-30T16:59:00Z</dcterms:modified>
</cp:coreProperties>
</file>